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96" w:rsidRPr="00DD20DC" w:rsidRDefault="00214D96" w:rsidP="00A91CF2">
      <w:pPr>
        <w:pStyle w:val="Default"/>
        <w:rPr>
          <w:sz w:val="22"/>
          <w:szCs w:val="22"/>
        </w:rPr>
      </w:pPr>
    </w:p>
    <w:p w:rsidR="00A91CF2" w:rsidRPr="00DD20DC" w:rsidRDefault="00A91CF2" w:rsidP="00A91CF2">
      <w:pPr>
        <w:pStyle w:val="Default"/>
        <w:rPr>
          <w:sz w:val="22"/>
          <w:szCs w:val="22"/>
        </w:rPr>
      </w:pPr>
    </w:p>
    <w:p w:rsidR="00085C48" w:rsidRPr="00DD20DC" w:rsidRDefault="00085C48" w:rsidP="00DB69A9">
      <w:pPr>
        <w:jc w:val="center"/>
        <w:rPr>
          <w:b/>
        </w:rPr>
      </w:pPr>
      <w:r w:rsidRPr="00DD20DC">
        <w:rPr>
          <w:b/>
        </w:rPr>
        <w:t>Curriculum Plan</w:t>
      </w:r>
    </w:p>
    <w:p w:rsidR="00085C48" w:rsidRPr="00DD20DC" w:rsidRDefault="00085C48" w:rsidP="00DD20DC">
      <w:pPr>
        <w:spacing w:after="0"/>
      </w:pPr>
      <w:r w:rsidRPr="00DD20DC">
        <w:t xml:space="preserve">Welcome to Hypothetical </w:t>
      </w:r>
      <w:r w:rsidR="00D86335" w:rsidRPr="00DD20DC">
        <w:t xml:space="preserve">Traditional </w:t>
      </w:r>
      <w:r w:rsidRPr="00DD20DC">
        <w:t>High School</w:t>
      </w:r>
      <w:r w:rsidR="00D86335" w:rsidRPr="00DD20DC">
        <w:t xml:space="preserve"> in New Hanover County Schools</w:t>
      </w:r>
      <w:r w:rsidRPr="00DD20DC">
        <w:t>. I am your new</w:t>
      </w:r>
      <w:r w:rsidR="00D86335" w:rsidRPr="00DD20DC">
        <w:t xml:space="preserve"> </w:t>
      </w:r>
      <w:r w:rsidR="0065552F" w:rsidRPr="00DD20DC">
        <w:t>hypothetical principal</w:t>
      </w:r>
      <w:r w:rsidRPr="00DD20DC">
        <w:t xml:space="preserve"> and in real life I would probably just assign you </w:t>
      </w:r>
      <w:r w:rsidR="00D86335" w:rsidRPr="00DD20DC">
        <w:t xml:space="preserve">as the brand new teacher to </w:t>
      </w:r>
      <w:r w:rsidRPr="00DD20DC">
        <w:t xml:space="preserve">a grade and a course. I would also hand you the textbook </w:t>
      </w:r>
      <w:r w:rsidR="0065552F" w:rsidRPr="00DD20DC">
        <w:t>and a</w:t>
      </w:r>
      <w:r w:rsidRPr="00DD20DC">
        <w:t xml:space="preserve"> faculty manual and say welcome!</w:t>
      </w:r>
    </w:p>
    <w:p w:rsidR="00085C48" w:rsidRPr="00DD20DC" w:rsidRDefault="00085C48" w:rsidP="00DD20DC">
      <w:pPr>
        <w:spacing w:after="0"/>
      </w:pPr>
      <w:r w:rsidRPr="00DD20DC">
        <w:t>But since I am the nicest principal you may ever have, I will let you choose</w:t>
      </w:r>
      <w:r w:rsidR="00D86335" w:rsidRPr="00DD20DC">
        <w:t xml:space="preserve"> what grade and course you will teach. </w:t>
      </w:r>
      <w:r w:rsidR="00756C16" w:rsidRPr="00DD20DC">
        <w:t xml:space="preserve">And you already chose your textbook. </w:t>
      </w:r>
      <w:r w:rsidR="00D86335" w:rsidRPr="00DD20DC">
        <w:t xml:space="preserve">Luckily, you only have one course to prepare </w:t>
      </w:r>
      <w:r w:rsidR="0065552F" w:rsidRPr="00DD20DC">
        <w:t>for this</w:t>
      </w:r>
      <w:r w:rsidR="00D86335" w:rsidRPr="00DD20DC">
        <w:t xml:space="preserve"> year</w:t>
      </w:r>
      <w:r w:rsidRPr="00DD20DC">
        <w:t>:</w:t>
      </w:r>
    </w:p>
    <w:p w:rsidR="00085C48" w:rsidRPr="00DD20DC" w:rsidRDefault="00400CD1" w:rsidP="00DD20DC">
      <w:pPr>
        <w:spacing w:after="0"/>
        <w:rPr>
          <w:b/>
        </w:rPr>
      </w:pPr>
      <w:r w:rsidRPr="00DD20DC">
        <w:rPr>
          <w:b/>
        </w:rPr>
        <w:t>1. Pick one</w:t>
      </w:r>
      <w:r w:rsidR="00085C48" w:rsidRPr="00DD20DC">
        <w:rPr>
          <w:b/>
        </w:rPr>
        <w:t xml:space="preserve"> grade: 9 -12.</w:t>
      </w:r>
      <w:r w:rsidR="00D042BC" w:rsidRPr="00DD20DC">
        <w:rPr>
          <w:b/>
        </w:rPr>
        <w:t xml:space="preserve"> _</w:t>
      </w:r>
      <w:r w:rsidR="002C6C85" w:rsidRPr="002C6C85">
        <w:rPr>
          <w:u w:val="single"/>
        </w:rPr>
        <w:t>9</w:t>
      </w:r>
      <w:r w:rsidR="00D042BC" w:rsidRPr="00DD20DC">
        <w:rPr>
          <w:b/>
        </w:rPr>
        <w:t>___</w:t>
      </w:r>
    </w:p>
    <w:p w:rsidR="00085C48" w:rsidRPr="00DD20DC" w:rsidRDefault="00085C48" w:rsidP="00DD20DC">
      <w:pPr>
        <w:spacing w:after="0"/>
        <w:rPr>
          <w:b/>
        </w:rPr>
      </w:pPr>
      <w:r w:rsidRPr="00DD20DC">
        <w:rPr>
          <w:b/>
        </w:rPr>
        <w:t>2. Pick a course you want to teach.</w:t>
      </w:r>
      <w:r w:rsidR="00D042BC" w:rsidRPr="00DD20DC">
        <w:rPr>
          <w:b/>
        </w:rPr>
        <w:t xml:space="preserve"> _</w:t>
      </w:r>
      <w:r w:rsidR="002C6C85">
        <w:rPr>
          <w:u w:val="single"/>
        </w:rPr>
        <w:t>World History</w:t>
      </w:r>
      <w:r w:rsidR="00D042BC" w:rsidRPr="00DD20DC">
        <w:rPr>
          <w:b/>
        </w:rPr>
        <w:t>_</w:t>
      </w:r>
    </w:p>
    <w:p w:rsidR="0016078C" w:rsidRPr="00DD20DC" w:rsidRDefault="00085C48" w:rsidP="00DD20DC">
      <w:pPr>
        <w:spacing w:after="0"/>
      </w:pPr>
      <w:r w:rsidRPr="00DD20DC">
        <w:rPr>
          <w:b/>
        </w:rPr>
        <w:t xml:space="preserve">3. </w:t>
      </w:r>
      <w:r w:rsidR="00F903CF" w:rsidRPr="00DD20DC">
        <w:rPr>
          <w:b/>
        </w:rPr>
        <w:t xml:space="preserve">State </w:t>
      </w:r>
      <w:proofErr w:type="spellStart"/>
      <w:r w:rsidR="00F903CF" w:rsidRPr="00DD20DC">
        <w:rPr>
          <w:b/>
        </w:rPr>
        <w:t>Standards</w:t>
      </w:r>
      <w:proofErr w:type="gramStart"/>
      <w:r w:rsidR="00DD20DC">
        <w:rPr>
          <w:b/>
        </w:rPr>
        <w:t>:</w:t>
      </w:r>
      <w:r w:rsidRPr="00DD20DC">
        <w:t>Find</w:t>
      </w:r>
      <w:proofErr w:type="spellEnd"/>
      <w:proofErr w:type="gramEnd"/>
      <w:r w:rsidRPr="00DD20DC">
        <w:t xml:space="preserve"> the corresponding </w:t>
      </w:r>
      <w:r w:rsidR="003C3332" w:rsidRPr="00DD20DC">
        <w:t xml:space="preserve">North Carolina </w:t>
      </w:r>
      <w:r w:rsidRPr="00DD20DC">
        <w:t>curriculum</w:t>
      </w:r>
      <w:r w:rsidR="00F903CF" w:rsidRPr="00DD20DC">
        <w:t xml:space="preserve"> standards</w:t>
      </w:r>
      <w:r w:rsidRPr="00DD20DC">
        <w:t xml:space="preserve"> at: </w:t>
      </w:r>
      <w:hyperlink r:id="rId8" w:history="1">
        <w:r w:rsidR="00B44D62" w:rsidRPr="00DD20DC">
          <w:rPr>
            <w:rStyle w:val="Hyperlink"/>
          </w:rPr>
          <w:t>http://www.ncpublicschools.org/acre/standards/new-standards/</w:t>
        </w:r>
      </w:hyperlink>
    </w:p>
    <w:p w:rsidR="00DD20DC" w:rsidRDefault="00B8394B" w:rsidP="00B8394B">
      <w:pPr>
        <w:tabs>
          <w:tab w:val="left" w:pos="4110"/>
        </w:tabs>
        <w:spacing w:after="0" w:line="240" w:lineRule="auto"/>
        <w:rPr>
          <w:b/>
        </w:rPr>
      </w:pPr>
      <w:r>
        <w:rPr>
          <w:b/>
        </w:rPr>
        <w:tab/>
      </w:r>
    </w:p>
    <w:p w:rsidR="00E014EE" w:rsidRPr="00DD20DC" w:rsidRDefault="0016078C" w:rsidP="0016078C">
      <w:pPr>
        <w:spacing w:after="0" w:line="240" w:lineRule="auto"/>
        <w:rPr>
          <w:b/>
        </w:rPr>
      </w:pPr>
      <w:r w:rsidRPr="00DD20DC">
        <w:rPr>
          <w:b/>
        </w:rPr>
        <w:t xml:space="preserve">4. </w:t>
      </w:r>
      <w:r w:rsidR="00E014EE" w:rsidRPr="00DD20DC">
        <w:rPr>
          <w:b/>
        </w:rPr>
        <w:t>Calendars</w:t>
      </w:r>
    </w:p>
    <w:p w:rsidR="0016078C" w:rsidRDefault="0016078C" w:rsidP="0016078C">
      <w:pPr>
        <w:spacing w:after="0" w:line="240" w:lineRule="auto"/>
      </w:pPr>
      <w:r w:rsidRPr="00DD20DC">
        <w:t>Then download</w:t>
      </w:r>
      <w:r w:rsidR="00062DC1" w:rsidRPr="00DD20DC">
        <w:t xml:space="preserve"> both the following calendars</w:t>
      </w:r>
      <w:r w:rsidR="00A91CF2" w:rsidRPr="00DD20DC">
        <w:t xml:space="preserve"> from New Hanover Schools</w:t>
      </w:r>
      <w:r w:rsidR="00062DC1" w:rsidRPr="00DD20DC">
        <w:t>.</w:t>
      </w:r>
    </w:p>
    <w:p w:rsidR="00142643" w:rsidRPr="00DD20DC" w:rsidRDefault="007C35BB" w:rsidP="0016078C">
      <w:pPr>
        <w:spacing w:after="0" w:line="240" w:lineRule="auto"/>
      </w:pPr>
      <w:hyperlink r:id="rId9" w:history="1">
        <w:r w:rsidR="00142643">
          <w:rPr>
            <w:rStyle w:val="Hyperlink"/>
          </w:rPr>
          <w:t>http://www.nhcs.net/calendars.htm</w:t>
        </w:r>
      </w:hyperlink>
    </w:p>
    <w:p w:rsidR="00EC0004" w:rsidRPr="00DD20DC" w:rsidRDefault="00EC0004" w:rsidP="0016078C">
      <w:pPr>
        <w:spacing w:after="0" w:line="240" w:lineRule="auto"/>
      </w:pPr>
      <w:r w:rsidRPr="00DD20DC">
        <w:t xml:space="preserve">One is the traditional school calendar. </w:t>
      </w:r>
      <w:r w:rsidR="00A91CF2" w:rsidRPr="00DD20DC">
        <w:t>T</w:t>
      </w:r>
      <w:r w:rsidRPr="00DD20DC">
        <w:t xml:space="preserve">he other is the testing calendar. </w:t>
      </w:r>
    </w:p>
    <w:p w:rsidR="00062DC1" w:rsidRPr="00DD20DC" w:rsidRDefault="00062DC1" w:rsidP="0016078C">
      <w:pPr>
        <w:spacing w:after="0" w:line="240" w:lineRule="auto"/>
      </w:pPr>
      <w:r w:rsidRPr="00DD20DC">
        <w:t>Assume you were hired for New Hanover County Schools this past year.</w:t>
      </w:r>
    </w:p>
    <w:p w:rsidR="00062DC1" w:rsidRPr="00DD20DC" w:rsidRDefault="00062DC1" w:rsidP="00DD20DC">
      <w:pPr>
        <w:pStyle w:val="ListParagraph"/>
        <w:numPr>
          <w:ilvl w:val="0"/>
          <w:numId w:val="2"/>
        </w:numPr>
        <w:spacing w:after="0" w:line="240" w:lineRule="auto"/>
      </w:pPr>
      <w:r w:rsidRPr="00DD20DC">
        <w:t xml:space="preserve">How many grading periods do you have? </w:t>
      </w:r>
      <w:r w:rsidR="00D042BC" w:rsidRPr="00DD20DC">
        <w:t xml:space="preserve">    </w:t>
      </w:r>
      <w:r w:rsidR="00D042BC" w:rsidRPr="004F4BDC">
        <w:rPr>
          <w:u w:val="single"/>
        </w:rPr>
        <w:t>_</w:t>
      </w:r>
      <w:r w:rsidR="004F4BDC" w:rsidRPr="004F4BDC">
        <w:rPr>
          <w:u w:val="single"/>
        </w:rPr>
        <w:t>2</w:t>
      </w:r>
      <w:r w:rsidR="00D042BC" w:rsidRPr="004F4BDC">
        <w:rPr>
          <w:u w:val="single"/>
        </w:rPr>
        <w:t>_</w:t>
      </w:r>
    </w:p>
    <w:p w:rsidR="00062DC1" w:rsidRPr="00DD20DC" w:rsidRDefault="00062DC1" w:rsidP="00DD20DC">
      <w:pPr>
        <w:pStyle w:val="ListParagraph"/>
        <w:numPr>
          <w:ilvl w:val="0"/>
          <w:numId w:val="2"/>
        </w:numPr>
        <w:spacing w:after="0" w:line="240" w:lineRule="auto"/>
      </w:pPr>
      <w:r w:rsidRPr="00DD20DC">
        <w:t xml:space="preserve">How many instructional days per grading period? </w:t>
      </w:r>
      <w:r w:rsidR="00D042BC" w:rsidRPr="00DD20DC">
        <w:t xml:space="preserve">   </w:t>
      </w:r>
      <w:r w:rsidR="00D042BC" w:rsidRPr="004F4BDC">
        <w:rPr>
          <w:u w:val="single"/>
        </w:rPr>
        <w:t>_</w:t>
      </w:r>
      <w:r w:rsidR="002C6C85" w:rsidRPr="004F4BDC">
        <w:rPr>
          <w:u w:val="single"/>
        </w:rPr>
        <w:t>80-85__</w:t>
      </w:r>
    </w:p>
    <w:p w:rsidR="00DD20DC" w:rsidRPr="004F4BDC" w:rsidRDefault="00062DC1" w:rsidP="00DD20DC">
      <w:pPr>
        <w:pStyle w:val="ListParagraph"/>
        <w:numPr>
          <w:ilvl w:val="0"/>
          <w:numId w:val="2"/>
        </w:numPr>
        <w:spacing w:after="0" w:line="240" w:lineRule="auto"/>
        <w:ind w:left="390"/>
      </w:pPr>
      <w:r w:rsidRPr="00DD20DC">
        <w:t xml:space="preserve">How many days will </w:t>
      </w:r>
      <w:proofErr w:type="gramStart"/>
      <w:r w:rsidRPr="00DD20DC">
        <w:t>reserved</w:t>
      </w:r>
      <w:proofErr w:type="gramEnd"/>
      <w:r w:rsidRPr="00DD20DC">
        <w:t xml:space="preserve"> for teacher work days and testing?</w:t>
      </w:r>
      <w:r w:rsidR="00D042BC" w:rsidRPr="00DD20DC">
        <w:t xml:space="preserve">   </w:t>
      </w:r>
      <w:r w:rsidR="00D042BC" w:rsidRPr="004F4BDC">
        <w:rPr>
          <w:u w:val="single"/>
        </w:rPr>
        <w:t>_</w:t>
      </w:r>
      <w:r w:rsidR="004F4BDC" w:rsidRPr="004F4BDC">
        <w:rPr>
          <w:u w:val="single"/>
        </w:rPr>
        <w:t>5</w:t>
      </w:r>
      <w:r w:rsidR="004F4BDC">
        <w:rPr>
          <w:u w:val="single"/>
        </w:rPr>
        <w:t>-10__</w:t>
      </w:r>
    </w:p>
    <w:p w:rsidR="004F4BDC" w:rsidRPr="00DD20DC" w:rsidRDefault="004F4BDC" w:rsidP="004F4BDC">
      <w:pPr>
        <w:pStyle w:val="ListParagraph"/>
        <w:spacing w:after="0" w:line="240" w:lineRule="auto"/>
        <w:ind w:left="390"/>
      </w:pPr>
    </w:p>
    <w:p w:rsidR="00062DC1" w:rsidRPr="00DD20DC" w:rsidRDefault="00062DC1" w:rsidP="00062DC1">
      <w:pPr>
        <w:spacing w:after="0" w:line="240" w:lineRule="auto"/>
        <w:rPr>
          <w:b/>
        </w:rPr>
      </w:pPr>
      <w:r w:rsidRPr="00DD20DC">
        <w:rPr>
          <w:b/>
        </w:rPr>
        <w:t>5.</w:t>
      </w:r>
      <w:r w:rsidR="00D86335" w:rsidRPr="00DD20DC">
        <w:rPr>
          <w:b/>
        </w:rPr>
        <w:t xml:space="preserve"> Curriculum Mapping</w:t>
      </w:r>
    </w:p>
    <w:p w:rsidR="00D86335" w:rsidRPr="00DD20DC" w:rsidRDefault="00D86335" w:rsidP="00062DC1">
      <w:pPr>
        <w:spacing w:after="0" w:line="240" w:lineRule="auto"/>
      </w:pPr>
      <w:r w:rsidRPr="00DD20DC">
        <w:t>Look over the following before we make our curriculum plan:</w:t>
      </w:r>
      <w:r w:rsidR="009F701C" w:rsidRPr="00DD20DC">
        <w:t xml:space="preserve"> (Give brief answers but please look them over!)</w:t>
      </w:r>
    </w:p>
    <w:p w:rsidR="00D86335" w:rsidRPr="00DD20DC" w:rsidRDefault="00D86335" w:rsidP="002B104A">
      <w:pPr>
        <w:numPr>
          <w:ilvl w:val="0"/>
          <w:numId w:val="4"/>
        </w:numPr>
        <w:spacing w:before="100" w:beforeAutospacing="1" w:after="100" w:afterAutospacing="1" w:line="240" w:lineRule="auto"/>
        <w:rPr>
          <w:rFonts w:eastAsia="Times New Roman" w:cs="Times New Roman"/>
        </w:rPr>
      </w:pPr>
      <w:r w:rsidRPr="00DD20DC">
        <w:t xml:space="preserve"> </w:t>
      </w:r>
      <w:r w:rsidRPr="00DD20DC">
        <w:rPr>
          <w:rFonts w:eastAsia="Times New Roman" w:cs="Times New Roman"/>
        </w:rPr>
        <w:t xml:space="preserve">What the students have been expected to learn during their past school years? </w:t>
      </w:r>
    </w:p>
    <w:p w:rsidR="00D042BC" w:rsidRPr="002C6C85" w:rsidRDefault="002C6C85" w:rsidP="00D042BC">
      <w:pPr>
        <w:spacing w:before="100" w:beforeAutospacing="1" w:after="100" w:afterAutospacing="1" w:line="240" w:lineRule="auto"/>
        <w:rPr>
          <w:rFonts w:eastAsia="Times New Roman" w:cs="Times New Roman"/>
          <w:u w:val="single"/>
        </w:rPr>
      </w:pPr>
      <w:r w:rsidRPr="002C6C85">
        <w:rPr>
          <w:rFonts w:eastAsia="Times New Roman" w:cs="Times New Roman"/>
          <w:u w:val="single"/>
        </w:rPr>
        <w:t xml:space="preserve">Students should have a basic understanding of the major events and time periods that have shaped the world into what we know it as today. </w:t>
      </w:r>
      <w:proofErr w:type="gramStart"/>
      <w:r w:rsidR="00BE5E69">
        <w:rPr>
          <w:rFonts w:eastAsia="Times New Roman" w:cs="Times New Roman"/>
          <w:u w:val="single"/>
        </w:rPr>
        <w:t>Main focus on the first World History standard and introduction of the textbook.</w:t>
      </w:r>
      <w:proofErr w:type="gramEnd"/>
    </w:p>
    <w:p w:rsidR="00D86335" w:rsidRPr="00DD20DC" w:rsidRDefault="00D86335" w:rsidP="002B104A">
      <w:pPr>
        <w:numPr>
          <w:ilvl w:val="0"/>
          <w:numId w:val="4"/>
        </w:numPr>
        <w:spacing w:before="100" w:beforeAutospacing="1" w:after="100" w:afterAutospacing="1" w:line="240" w:lineRule="auto"/>
        <w:rPr>
          <w:rFonts w:eastAsia="Times New Roman" w:cs="Times New Roman"/>
        </w:rPr>
      </w:pPr>
      <w:r w:rsidRPr="00DD20DC">
        <w:rPr>
          <w:rFonts w:eastAsia="Times New Roman" w:cs="Times New Roman"/>
        </w:rPr>
        <w:t xml:space="preserve">What the students are to learn during the present school year? </w:t>
      </w:r>
    </w:p>
    <w:p w:rsidR="00D042BC" w:rsidRPr="002C6C85" w:rsidRDefault="002C6C85" w:rsidP="00D042BC">
      <w:pPr>
        <w:spacing w:before="100" w:beforeAutospacing="1" w:after="100" w:afterAutospacing="1" w:line="240" w:lineRule="auto"/>
        <w:rPr>
          <w:rFonts w:eastAsia="Times New Roman" w:cs="Times New Roman"/>
          <w:u w:val="single"/>
        </w:rPr>
      </w:pPr>
      <w:r w:rsidRPr="002C6C85">
        <w:rPr>
          <w:rFonts w:eastAsia="Times New Roman" w:cs="Times New Roman"/>
          <w:u w:val="single"/>
        </w:rPr>
        <w:t>This year, students will be able to understand the creation and development of societies, civili</w:t>
      </w:r>
      <w:r w:rsidR="00BE5E69">
        <w:rPr>
          <w:rFonts w:eastAsia="Times New Roman" w:cs="Times New Roman"/>
          <w:u w:val="single"/>
        </w:rPr>
        <w:t>zations, and nations over time and how each change impacted one another.  This is encompassed in all of the standards and is presented in chronological order.</w:t>
      </w:r>
    </w:p>
    <w:p w:rsidR="00D86335" w:rsidRPr="00DD20DC" w:rsidRDefault="00D86335" w:rsidP="002B104A">
      <w:pPr>
        <w:numPr>
          <w:ilvl w:val="0"/>
          <w:numId w:val="4"/>
        </w:numPr>
        <w:spacing w:before="100" w:beforeAutospacing="1" w:after="100" w:afterAutospacing="1" w:line="240" w:lineRule="auto"/>
        <w:rPr>
          <w:rFonts w:eastAsia="Times New Roman" w:cs="Times New Roman"/>
        </w:rPr>
      </w:pPr>
      <w:r w:rsidRPr="00DD20DC">
        <w:rPr>
          <w:rFonts w:eastAsia="Times New Roman" w:cs="Times New Roman"/>
        </w:rPr>
        <w:t xml:space="preserve">What they are going to be required to learn in future grades? </w:t>
      </w:r>
    </w:p>
    <w:p w:rsidR="00D042BC" w:rsidRPr="002C6C85" w:rsidRDefault="002C6C85" w:rsidP="00D042BC">
      <w:pPr>
        <w:spacing w:before="100" w:beforeAutospacing="1" w:after="100" w:afterAutospacing="1" w:line="240" w:lineRule="auto"/>
        <w:rPr>
          <w:rFonts w:eastAsia="Times New Roman" w:cs="Times New Roman"/>
          <w:u w:val="single"/>
        </w:rPr>
      </w:pPr>
      <w:r w:rsidRPr="002C6C85">
        <w:rPr>
          <w:rFonts w:eastAsia="Times New Roman" w:cs="Times New Roman"/>
          <w:u w:val="single"/>
        </w:rPr>
        <w:t xml:space="preserve">In the coming years, the students will be able to look at the major events and time periods more in-depth, specifically those involving the United States and Civics and Economics.  </w:t>
      </w:r>
      <w:r w:rsidR="00BE5E69">
        <w:rPr>
          <w:rFonts w:eastAsia="Times New Roman" w:cs="Times New Roman"/>
          <w:u w:val="single"/>
        </w:rPr>
        <w:t xml:space="preserve">A heavy emphasis is placed on the sixth and seventh standards to gain more of a basic understanding of how the United States came to be and the events that led up to the Revolution.  This emphasis extends into the new </w:t>
      </w:r>
      <w:r w:rsidR="00BE5E69">
        <w:rPr>
          <w:rFonts w:eastAsia="Times New Roman" w:cs="Times New Roman"/>
          <w:u w:val="single"/>
        </w:rPr>
        <w:lastRenderedPageBreak/>
        <w:t>government and market system created in the US</w:t>
      </w:r>
      <w:r w:rsidR="004F4BDC">
        <w:rPr>
          <w:rFonts w:eastAsia="Times New Roman" w:cs="Times New Roman"/>
          <w:u w:val="single"/>
        </w:rPr>
        <w:t xml:space="preserve"> and it’s relationships with other nations across the globe, overall spanning from approximately the mid-eighteenth century into the modern age. </w:t>
      </w:r>
    </w:p>
    <w:p w:rsidR="00BF5E4D" w:rsidRPr="00DD20DC" w:rsidRDefault="002C613F" w:rsidP="00BF5E4D">
      <w:pPr>
        <w:pStyle w:val="Heading3"/>
        <w:rPr>
          <w:rFonts w:asciiTheme="minorHAnsi" w:hAnsiTheme="minorHAnsi"/>
          <w:sz w:val="22"/>
          <w:szCs w:val="22"/>
        </w:rPr>
      </w:pPr>
      <w:r w:rsidRPr="00DD20DC">
        <w:rPr>
          <w:rFonts w:asciiTheme="minorHAnsi" w:hAnsiTheme="minorHAnsi"/>
          <w:sz w:val="22"/>
          <w:szCs w:val="22"/>
        </w:rPr>
        <w:t>6.</w:t>
      </w:r>
      <w:r w:rsidR="00BF5E4D" w:rsidRPr="00DD20DC">
        <w:rPr>
          <w:rFonts w:asciiTheme="minorHAnsi" w:hAnsiTheme="minorHAnsi"/>
          <w:sz w:val="22"/>
          <w:szCs w:val="22"/>
        </w:rPr>
        <w:t xml:space="preserve"> Year-long</w:t>
      </w:r>
      <w:r w:rsidR="00EF4AB9" w:rsidRPr="00DD20DC">
        <w:rPr>
          <w:rFonts w:asciiTheme="minorHAnsi" w:hAnsiTheme="minorHAnsi"/>
          <w:sz w:val="22"/>
          <w:szCs w:val="22"/>
        </w:rPr>
        <w:t>/Semester-long</w:t>
      </w:r>
      <w:r w:rsidR="00BF5E4D" w:rsidRPr="00DD20DC">
        <w:rPr>
          <w:rFonts w:asciiTheme="minorHAnsi" w:hAnsiTheme="minorHAnsi"/>
          <w:sz w:val="22"/>
          <w:szCs w:val="22"/>
        </w:rPr>
        <w:t xml:space="preserve"> Planning</w:t>
      </w:r>
    </w:p>
    <w:p w:rsidR="00BF5E4D" w:rsidRPr="00DD20DC" w:rsidRDefault="00BF5E4D" w:rsidP="00BF5E4D">
      <w:pPr>
        <w:spacing w:before="100" w:beforeAutospacing="1" w:after="100" w:afterAutospacing="1" w:line="240" w:lineRule="auto"/>
        <w:rPr>
          <w:rFonts w:eastAsia="Times New Roman" w:cs="Times New Roman"/>
        </w:rPr>
      </w:pPr>
      <w:r w:rsidRPr="00DD20DC">
        <w:rPr>
          <w:rFonts w:eastAsia="Times New Roman" w:cs="Times New Roman"/>
          <w:b/>
          <w:bCs/>
        </w:rPr>
        <w:t xml:space="preserve">What is </w:t>
      </w:r>
      <w:proofErr w:type="gramStart"/>
      <w:r w:rsidRPr="00DD20DC">
        <w:rPr>
          <w:rFonts w:eastAsia="Times New Roman" w:cs="Times New Roman"/>
          <w:b/>
          <w:bCs/>
        </w:rPr>
        <w:t>It</w:t>
      </w:r>
      <w:proofErr w:type="gramEnd"/>
      <w:r w:rsidRPr="00DD20DC">
        <w:rPr>
          <w:rFonts w:eastAsia="Times New Roman" w:cs="Times New Roman"/>
          <w:b/>
          <w:bCs/>
        </w:rPr>
        <w:t>?</w:t>
      </w:r>
      <w:r w:rsidR="00DD20DC" w:rsidRPr="00DD20DC">
        <w:rPr>
          <w:rFonts w:eastAsia="Times New Roman" w:cs="Times New Roman"/>
          <w:b/>
          <w:bCs/>
        </w:rPr>
        <w:t xml:space="preserve"> </w:t>
      </w:r>
      <w:r w:rsidRPr="00DD20DC">
        <w:rPr>
          <w:rFonts w:eastAsia="Times New Roman" w:cs="Times New Roman"/>
        </w:rPr>
        <w:t xml:space="preserve">Year-long planning is the overall curriculum framework (scope and sequence) for a specific academic year or period. It serves as an outline of what topics and objectives will be taught and when they will be taught. </w:t>
      </w:r>
    </w:p>
    <w:p w:rsidR="00BF5E4D" w:rsidRPr="00DD20DC" w:rsidRDefault="00BF5E4D" w:rsidP="00BF5E4D">
      <w:pPr>
        <w:spacing w:before="100" w:beforeAutospacing="1" w:after="100" w:afterAutospacing="1" w:line="240" w:lineRule="auto"/>
        <w:rPr>
          <w:rFonts w:eastAsia="Times New Roman" w:cs="Times New Roman"/>
        </w:rPr>
      </w:pPr>
      <w:r w:rsidRPr="00DD20DC">
        <w:rPr>
          <w:rFonts w:eastAsia="Times New Roman" w:cs="Times New Roman"/>
          <w:b/>
          <w:bCs/>
        </w:rPr>
        <w:t>Why is a Year-Long Plan Important?</w:t>
      </w:r>
      <w:r w:rsidR="00DD20DC" w:rsidRPr="00DD20DC">
        <w:rPr>
          <w:rFonts w:eastAsia="Times New Roman" w:cs="Times New Roman"/>
          <w:b/>
          <w:bCs/>
        </w:rPr>
        <w:t xml:space="preserve"> </w:t>
      </w:r>
      <w:r w:rsidRPr="00DD20DC">
        <w:rPr>
          <w:rFonts w:eastAsia="Times New Roman" w:cs="Times New Roman"/>
        </w:rPr>
        <w:t xml:space="preserve">Year-long planning provides for continual, sequential, integrated, and cumulative learning. It helps teachers to pace their presentations of the required curriculum and to ensure that all curriculum objectives are covered. </w:t>
      </w:r>
    </w:p>
    <w:p w:rsidR="00BF5E4D" w:rsidRPr="00DD20DC" w:rsidRDefault="00BF5E4D" w:rsidP="004C0E36">
      <w:pPr>
        <w:spacing w:after="0" w:line="240" w:lineRule="auto"/>
        <w:rPr>
          <w:rFonts w:eastAsia="Times New Roman" w:cs="Times New Roman"/>
        </w:rPr>
      </w:pPr>
      <w:r w:rsidRPr="00DD20DC">
        <w:rPr>
          <w:rFonts w:eastAsia="Times New Roman" w:cs="Times New Roman"/>
          <w:b/>
          <w:bCs/>
        </w:rPr>
        <w:t>Completing Year-Long Plans</w:t>
      </w:r>
      <w:r w:rsidR="002C6C85">
        <w:rPr>
          <w:rFonts w:eastAsia="Times New Roman" w:cs="Times New Roman"/>
          <w:b/>
          <w:bCs/>
        </w:rPr>
        <w:t xml:space="preserve"> </w:t>
      </w:r>
      <w:r w:rsidRPr="00DD20DC">
        <w:rPr>
          <w:rFonts w:eastAsia="Times New Roman" w:cs="Times New Roman"/>
        </w:rPr>
        <w:t xml:space="preserve">Keep in mind the sample steps below when developing a year-long plan.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0"/>
        <w:gridCol w:w="750"/>
        <w:gridCol w:w="7422"/>
      </w:tblGrid>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BF5E4D" w:rsidRPr="00DD20DC" w:rsidRDefault="00BF5E4D" w:rsidP="004C0E36">
            <w:pPr>
              <w:spacing w:after="0" w:line="240" w:lineRule="auto"/>
              <w:rPr>
                <w:rFonts w:eastAsia="Times New Roman" w:cs="Times New Roman"/>
              </w:rPr>
            </w:pPr>
            <w:r w:rsidRPr="00DD20DC">
              <w:rPr>
                <w:rFonts w:eastAsia="Times New Roman" w:cs="Times New Roman"/>
                <w:noProof/>
              </w:rPr>
              <w:drawing>
                <wp:anchor distT="0" distB="0" distL="0" distR="0" simplePos="0" relativeHeight="251654144" behindDoc="0" locked="0" layoutInCell="1" allowOverlap="0" wp14:anchorId="2A86ED81" wp14:editId="1552478E">
                  <wp:simplePos x="0" y="0"/>
                  <wp:positionH relativeFrom="column">
                    <wp:align>left</wp:align>
                  </wp:positionH>
                  <wp:positionV relativeFrom="line">
                    <wp:posOffset>0</wp:posOffset>
                  </wp:positionV>
                  <wp:extent cx="133350" cy="171450"/>
                  <wp:effectExtent l="19050" t="0" r="0" b="0"/>
                  <wp:wrapSquare wrapText="bothSides"/>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mark"/>
                          <pic:cNvPicPr>
                            <a:picLocks noChangeAspect="1" noChangeArrowheads="1"/>
                          </pic:cNvPicPr>
                        </pic:nvPicPr>
                        <pic:blipFill>
                          <a:blip r:embed="rId10"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1:</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Identify the required general curriculum goals and objectives for your particular grade or subject.</w:t>
            </w:r>
          </w:p>
        </w:tc>
      </w:tr>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noProof/>
              </w:rPr>
              <w:drawing>
                <wp:anchor distT="0" distB="0" distL="0" distR="0" simplePos="0" relativeHeight="251655168" behindDoc="0" locked="0" layoutInCell="1" allowOverlap="0" wp14:anchorId="108FD653" wp14:editId="791DE96B">
                  <wp:simplePos x="0" y="0"/>
                  <wp:positionH relativeFrom="column">
                    <wp:align>left</wp:align>
                  </wp:positionH>
                  <wp:positionV relativeFrom="line">
                    <wp:posOffset>0</wp:posOffset>
                  </wp:positionV>
                  <wp:extent cx="133350" cy="171450"/>
                  <wp:effectExtent l="19050" t="0" r="0" b="0"/>
                  <wp:wrapSquare wrapText="bothSides"/>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mark"/>
                          <pic:cNvPicPr>
                            <a:picLocks noChangeAspect="1" noChangeArrowheads="1"/>
                          </pic:cNvPicPr>
                        </pic:nvPicPr>
                        <pic:blipFill>
                          <a:blip r:embed="rId10"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2:</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Identify specific benchmarks and performance standards.</w:t>
            </w:r>
          </w:p>
        </w:tc>
      </w:tr>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noProof/>
              </w:rPr>
              <w:drawing>
                <wp:anchor distT="0" distB="0" distL="0" distR="0" simplePos="0" relativeHeight="251656192" behindDoc="0" locked="0" layoutInCell="1" allowOverlap="0" wp14:anchorId="0B90A1B7" wp14:editId="46989610">
                  <wp:simplePos x="0" y="0"/>
                  <wp:positionH relativeFrom="column">
                    <wp:align>left</wp:align>
                  </wp:positionH>
                  <wp:positionV relativeFrom="line">
                    <wp:posOffset>0</wp:posOffset>
                  </wp:positionV>
                  <wp:extent cx="133350" cy="171450"/>
                  <wp:effectExtent l="19050" t="0" r="0" b="0"/>
                  <wp:wrapSquare wrapText="bothSides"/>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mark"/>
                          <pic:cNvPicPr>
                            <a:picLocks noChangeAspect="1" noChangeArrowheads="1"/>
                          </pic:cNvPicPr>
                        </pic:nvPicPr>
                        <pic:blipFill>
                          <a:blip r:embed="rId10"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3:</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Identify how student progress will be measured.</w:t>
            </w:r>
          </w:p>
        </w:tc>
      </w:tr>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noProof/>
              </w:rPr>
              <w:drawing>
                <wp:anchor distT="0" distB="0" distL="0" distR="0" simplePos="0" relativeHeight="251657216" behindDoc="0" locked="0" layoutInCell="1" allowOverlap="0" wp14:anchorId="66C1C092" wp14:editId="32059C4C">
                  <wp:simplePos x="0" y="0"/>
                  <wp:positionH relativeFrom="column">
                    <wp:align>left</wp:align>
                  </wp:positionH>
                  <wp:positionV relativeFrom="line">
                    <wp:posOffset>0</wp:posOffset>
                  </wp:positionV>
                  <wp:extent cx="133350" cy="171450"/>
                  <wp:effectExtent l="19050" t="0" r="0" b="0"/>
                  <wp:wrapSquare wrapText="bothSides"/>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mark"/>
                          <pic:cNvPicPr>
                            <a:picLocks noChangeAspect="1" noChangeArrowheads="1"/>
                          </pic:cNvPicPr>
                        </pic:nvPicPr>
                        <pic:blipFill>
                          <a:blip r:embed="rId10"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4:</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Consider the timing of local, state, and national assessments.</w:t>
            </w:r>
          </w:p>
        </w:tc>
      </w:tr>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noProof/>
              </w:rPr>
              <w:drawing>
                <wp:anchor distT="0" distB="0" distL="0" distR="0" simplePos="0" relativeHeight="251658240" behindDoc="0" locked="0" layoutInCell="1" allowOverlap="0" wp14:anchorId="1C49E1BC" wp14:editId="59659FC5">
                  <wp:simplePos x="0" y="0"/>
                  <wp:positionH relativeFrom="column">
                    <wp:align>left</wp:align>
                  </wp:positionH>
                  <wp:positionV relativeFrom="line">
                    <wp:posOffset>0</wp:posOffset>
                  </wp:positionV>
                  <wp:extent cx="133350" cy="171450"/>
                  <wp:effectExtent l="19050" t="0" r="0" b="0"/>
                  <wp:wrapSquare wrapText="bothSides"/>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mark"/>
                          <pic:cNvPicPr>
                            <a:picLocks noChangeAspect="1" noChangeArrowheads="1"/>
                          </pic:cNvPicPr>
                        </pic:nvPicPr>
                        <pic:blipFill>
                          <a:blip r:embed="rId10"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5:</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Consider the timing of related topics covered in other classes.</w:t>
            </w:r>
          </w:p>
        </w:tc>
      </w:tr>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noProof/>
              </w:rPr>
              <w:drawing>
                <wp:anchor distT="0" distB="0" distL="0" distR="0" simplePos="0" relativeHeight="251659264" behindDoc="0" locked="0" layoutInCell="1" allowOverlap="0" wp14:anchorId="2AAF246E" wp14:editId="1C155DF7">
                  <wp:simplePos x="0" y="0"/>
                  <wp:positionH relativeFrom="column">
                    <wp:align>left</wp:align>
                  </wp:positionH>
                  <wp:positionV relativeFrom="line">
                    <wp:posOffset>0</wp:posOffset>
                  </wp:positionV>
                  <wp:extent cx="133350" cy="171450"/>
                  <wp:effectExtent l="19050" t="0" r="0" b="0"/>
                  <wp:wrapSquare wrapText="bothSides"/>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mark"/>
                          <pic:cNvPicPr>
                            <a:picLocks noChangeAspect="1" noChangeArrowheads="1"/>
                          </pic:cNvPicPr>
                        </pic:nvPicPr>
                        <pic:blipFill>
                          <a:blip r:embed="rId10"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6:</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Determine themes for instruction and the applicable objectives that need to be covered within each topic. This is done by applying the curriculum guidelines.</w:t>
            </w:r>
          </w:p>
        </w:tc>
      </w:tr>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noProof/>
              </w:rPr>
              <w:drawing>
                <wp:anchor distT="0" distB="0" distL="0" distR="0" simplePos="0" relativeHeight="251660288" behindDoc="0" locked="0" layoutInCell="1" allowOverlap="0" wp14:anchorId="7AC28393" wp14:editId="133E9D1C">
                  <wp:simplePos x="0" y="0"/>
                  <wp:positionH relativeFrom="column">
                    <wp:align>left</wp:align>
                  </wp:positionH>
                  <wp:positionV relativeFrom="line">
                    <wp:posOffset>0</wp:posOffset>
                  </wp:positionV>
                  <wp:extent cx="133350" cy="171450"/>
                  <wp:effectExtent l="19050" t="0" r="0" b="0"/>
                  <wp:wrapSquare wrapText="bothSides"/>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mark"/>
                          <pic:cNvPicPr>
                            <a:picLocks noChangeAspect="1" noChangeArrowheads="1"/>
                          </pic:cNvPicPr>
                        </pic:nvPicPr>
                        <pic:blipFill>
                          <a:blip r:embed="rId10"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7:</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Keeping in mind the material to be covered, decide on what sequence of instruction will best meet the needs of the students.</w:t>
            </w:r>
          </w:p>
        </w:tc>
      </w:tr>
      <w:tr w:rsidR="00BF5E4D" w:rsidRPr="00DD20D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noProof/>
              </w:rPr>
              <w:drawing>
                <wp:anchor distT="0" distB="0" distL="0" distR="0" simplePos="0" relativeHeight="251661312" behindDoc="0" locked="0" layoutInCell="1" allowOverlap="0" wp14:anchorId="641DF4A4" wp14:editId="6C3F1DA1">
                  <wp:simplePos x="0" y="0"/>
                  <wp:positionH relativeFrom="column">
                    <wp:align>left</wp:align>
                  </wp:positionH>
                  <wp:positionV relativeFrom="line">
                    <wp:posOffset>0</wp:posOffset>
                  </wp:positionV>
                  <wp:extent cx="133350" cy="171450"/>
                  <wp:effectExtent l="19050" t="0" r="0" b="0"/>
                  <wp:wrapSquare wrapText="bothSides"/>
                  <wp:docPr id="9" name="Picture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mark"/>
                          <pic:cNvPicPr>
                            <a:picLocks noChangeAspect="1" noChangeArrowheads="1"/>
                          </pic:cNvPicPr>
                        </pic:nvPicPr>
                        <pic:blipFill>
                          <a:blip r:embed="rId10" cstate="print"/>
                          <a:srcRect/>
                          <a:stretch>
                            <a:fillRect/>
                          </a:stretch>
                        </pic:blipFill>
                        <pic:spPr bwMode="auto">
                          <a:xfrm>
                            <a:off x="0" y="0"/>
                            <a:ext cx="133350" cy="171450"/>
                          </a:xfrm>
                          <a:prstGeom prst="rect">
                            <a:avLst/>
                          </a:prstGeom>
                          <a:noFill/>
                          <a:ln w="9525">
                            <a:noFill/>
                            <a:miter lim="800000"/>
                            <a:headEnd/>
                            <a:tailEnd/>
                          </a:ln>
                        </pic:spPr>
                      </pic:pic>
                    </a:graphicData>
                  </a:graphic>
                </wp:anchor>
              </w:drawing>
            </w:r>
          </w:p>
        </w:tc>
        <w:tc>
          <w:tcPr>
            <w:tcW w:w="75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Step 8:</w:t>
            </w:r>
          </w:p>
        </w:tc>
        <w:tc>
          <w:tcPr>
            <w:tcW w:w="0" w:type="auto"/>
            <w:tcBorders>
              <w:top w:val="outset" w:sz="6" w:space="0" w:color="auto"/>
              <w:left w:val="outset" w:sz="6" w:space="0" w:color="auto"/>
              <w:bottom w:val="outset" w:sz="6" w:space="0" w:color="auto"/>
              <w:right w:val="outset" w:sz="6" w:space="0" w:color="auto"/>
            </w:tcBorders>
            <w:shd w:val="clear" w:color="auto" w:fill="FFCB99"/>
            <w:vAlign w:val="center"/>
            <w:hideMark/>
          </w:tcPr>
          <w:p w:rsidR="00BF5E4D" w:rsidRPr="00DD20DC" w:rsidRDefault="00BF5E4D" w:rsidP="00BF5E4D">
            <w:pPr>
              <w:spacing w:after="0" w:line="240" w:lineRule="auto"/>
              <w:rPr>
                <w:rFonts w:eastAsia="Times New Roman" w:cs="Times New Roman"/>
              </w:rPr>
            </w:pPr>
            <w:r w:rsidRPr="00DD20DC">
              <w:rPr>
                <w:rFonts w:eastAsia="Times New Roman" w:cs="Times New Roman"/>
              </w:rPr>
              <w:t>Outline topics to be covered within specific time periods (semesters, weeks, etc.). Identify what part of the required curriculum is being covered with individual topics in order to ensure all of the required curriculum will be taught.</w:t>
            </w:r>
          </w:p>
        </w:tc>
      </w:tr>
    </w:tbl>
    <w:p w:rsidR="00BF5E4D" w:rsidRPr="00DD20DC" w:rsidRDefault="00647746" w:rsidP="00BF5E4D">
      <w:pPr>
        <w:spacing w:before="100" w:beforeAutospacing="1" w:after="100" w:afterAutospacing="1" w:line="240" w:lineRule="auto"/>
        <w:rPr>
          <w:rFonts w:eastAsia="Times New Roman" w:cs="Times New Roman"/>
          <w:b/>
        </w:rPr>
      </w:pPr>
      <w:r w:rsidRPr="00DD20DC">
        <w:rPr>
          <w:rFonts w:eastAsia="Times New Roman" w:cs="Times New Roman"/>
          <w:b/>
        </w:rPr>
        <w:t xml:space="preserve">7. </w:t>
      </w:r>
      <w:r w:rsidR="00DD20DC" w:rsidRPr="00DD20DC">
        <w:rPr>
          <w:rFonts w:eastAsia="Times New Roman" w:cs="Times New Roman"/>
          <w:b/>
        </w:rPr>
        <w:t>View the</w:t>
      </w:r>
      <w:r w:rsidRPr="00DD20DC">
        <w:rPr>
          <w:rFonts w:eastAsia="Times New Roman" w:cs="Times New Roman"/>
          <w:b/>
        </w:rPr>
        <w:t xml:space="preserve"> example</w:t>
      </w:r>
      <w:r w:rsidR="00BF5E4D" w:rsidRPr="00DD20DC">
        <w:rPr>
          <w:rFonts w:eastAsia="Times New Roman" w:cs="Times New Roman"/>
          <w:b/>
        </w:rPr>
        <w:t xml:space="preserve"> of a mathematics year-long plan. </w:t>
      </w:r>
    </w:p>
    <w:p w:rsidR="00647746" w:rsidRPr="00DD20DC" w:rsidRDefault="00647746" w:rsidP="00BF5E4D">
      <w:pPr>
        <w:spacing w:before="100" w:beforeAutospacing="1" w:after="100" w:afterAutospacing="1" w:line="240" w:lineRule="auto"/>
        <w:rPr>
          <w:rFonts w:eastAsia="Times New Roman" w:cs="Times New Roman"/>
          <w:b/>
        </w:rPr>
      </w:pPr>
      <w:r w:rsidRPr="00DD20DC">
        <w:rPr>
          <w:rFonts w:eastAsia="Times New Roman" w:cs="Times New Roman"/>
          <w:b/>
        </w:rPr>
        <w:t>8. So what do I have to do?</w:t>
      </w:r>
    </w:p>
    <w:p w:rsidR="0016078C" w:rsidRDefault="00B44D62" w:rsidP="00DD20DC">
      <w:pPr>
        <w:spacing w:before="100" w:beforeAutospacing="1" w:after="100" w:afterAutospacing="1" w:line="240" w:lineRule="auto"/>
        <w:rPr>
          <w:rFonts w:eastAsia="Times New Roman" w:cs="Times New Roman"/>
        </w:rPr>
      </w:pPr>
      <w:r w:rsidRPr="00DD20DC">
        <w:rPr>
          <w:rFonts w:eastAsia="Times New Roman" w:cs="Times New Roman"/>
        </w:rPr>
        <w:t>Make a semester long block curriculum or a yearlong</w:t>
      </w:r>
      <w:r w:rsidR="0065552F" w:rsidRPr="00DD20DC">
        <w:rPr>
          <w:rFonts w:eastAsia="Times New Roman" w:cs="Times New Roman"/>
        </w:rPr>
        <w:t xml:space="preserve"> traditional curriculum that looks like the example.</w:t>
      </w:r>
    </w:p>
    <w:p w:rsidR="00BE5E69" w:rsidRPr="00DD20DC" w:rsidRDefault="00BE5E69" w:rsidP="00DD20DC">
      <w:pPr>
        <w:spacing w:before="100" w:beforeAutospacing="1" w:after="100" w:afterAutospacing="1" w:line="240" w:lineRule="auto"/>
        <w:rPr>
          <w:rFonts w:eastAsia="Times New Roman" w:cs="Times New Roman"/>
        </w:rPr>
      </w:pPr>
      <w:r>
        <w:rPr>
          <w:rFonts w:eastAsia="Times New Roman" w:cs="Times New Roman"/>
        </w:rPr>
        <w:t>(Separate File)</w:t>
      </w:r>
    </w:p>
    <w:p w:rsidR="00DD0D81" w:rsidRDefault="0065552F" w:rsidP="0016078C">
      <w:pPr>
        <w:spacing w:after="0" w:line="240" w:lineRule="auto"/>
        <w:rPr>
          <w:b/>
        </w:rPr>
      </w:pPr>
      <w:r w:rsidRPr="00DD20DC">
        <w:rPr>
          <w:b/>
        </w:rPr>
        <w:t>9</w:t>
      </w:r>
      <w:r w:rsidR="00DD0D81" w:rsidRPr="00DD20DC">
        <w:rPr>
          <w:b/>
        </w:rPr>
        <w:t xml:space="preserve">. </w:t>
      </w:r>
      <w:r w:rsidR="00EF77E8" w:rsidRPr="00DD20DC">
        <w:rPr>
          <w:b/>
        </w:rPr>
        <w:t>W</w:t>
      </w:r>
      <w:r w:rsidR="00DD0D81" w:rsidRPr="00DD20DC">
        <w:rPr>
          <w:b/>
        </w:rPr>
        <w:t>hat standards are not covered well by your textbook choice? What other materials and resources do you plan on using?</w:t>
      </w:r>
      <w:r w:rsidR="00DD20DC" w:rsidRPr="00DD20DC">
        <w:rPr>
          <w:b/>
        </w:rPr>
        <w:t xml:space="preserve"> (</w:t>
      </w:r>
      <w:r w:rsidR="00D25E5F">
        <w:rPr>
          <w:b/>
        </w:rPr>
        <w:t>L</w:t>
      </w:r>
      <w:r w:rsidR="00DD20DC" w:rsidRPr="00DD20DC">
        <w:rPr>
          <w:b/>
        </w:rPr>
        <w:t>ist a minimum of 5)</w:t>
      </w:r>
    </w:p>
    <w:p w:rsidR="00D25E5F" w:rsidRDefault="00D25E5F" w:rsidP="0016078C">
      <w:pPr>
        <w:spacing w:after="0" w:line="240" w:lineRule="auto"/>
        <w:rPr>
          <w:b/>
        </w:rPr>
      </w:pPr>
    </w:p>
    <w:p w:rsidR="00BE5E69" w:rsidRDefault="00BE5E69" w:rsidP="0016078C">
      <w:pPr>
        <w:spacing w:after="0" w:line="240" w:lineRule="auto"/>
      </w:pPr>
      <w:r>
        <w:t>WH.1: Apply the four interconnected dimensions of historical thinking to the Essential Standards for World History in order to understand the creation and development of societies/civilizations/nations over time.</w:t>
      </w:r>
    </w:p>
    <w:p w:rsidR="00BE5E69" w:rsidRDefault="00BE5E69" w:rsidP="0016078C">
      <w:pPr>
        <w:spacing w:after="0" w:line="240" w:lineRule="auto"/>
      </w:pPr>
    </w:p>
    <w:p w:rsidR="00D25E5F" w:rsidRDefault="00D25E5F" w:rsidP="0016078C">
      <w:pPr>
        <w:spacing w:after="0" w:line="240" w:lineRule="auto"/>
      </w:pPr>
      <w:r w:rsidRPr="00D25E5F">
        <w:lastRenderedPageBreak/>
        <w:t xml:space="preserve">The standard that </w:t>
      </w:r>
      <w:r>
        <w:t>is</w:t>
      </w:r>
      <w:r w:rsidRPr="00D25E5F">
        <w:t xml:space="preserve"> not covered well by the Contemporary’s History Textbook</w:t>
      </w:r>
      <w:r>
        <w:t xml:space="preserve"> is the first.  The book, written by Matthew T. Downey, explains and describes what happened before history was documented and began, but not fully in detail like many of the other subjects.  In Downey’s defense, prehistory and these civilizations were around before people were concerned about where they came from or what happened before their life spans, so there is not as much available for researchers.  The first NC standard focuses on these groups of people and learning how to think historically to fully comprehend the information provided throughout the rest of the book.</w:t>
      </w:r>
      <w:r w:rsidR="00BE5E69">
        <w:t xml:space="preserve">  Also, many events are referenced in the first chapter that mainly focuses on this standard that the student is expected to know some about from previous schooling.  A few of those events are discussed later in the book in more detail, but still build off previous knowledge of the student.</w:t>
      </w:r>
    </w:p>
    <w:p w:rsidR="00D25E5F" w:rsidRDefault="00D25E5F" w:rsidP="0016078C">
      <w:pPr>
        <w:spacing w:after="0" w:line="240" w:lineRule="auto"/>
      </w:pPr>
    </w:p>
    <w:p w:rsidR="00D25E5F" w:rsidRDefault="00D25E5F" w:rsidP="0016078C">
      <w:pPr>
        <w:spacing w:after="0" w:line="240" w:lineRule="auto"/>
      </w:pPr>
      <w:r>
        <w:t>5 resources:</w:t>
      </w:r>
    </w:p>
    <w:p w:rsidR="00D25E5F" w:rsidRDefault="00BE5E69" w:rsidP="0016078C">
      <w:pPr>
        <w:spacing w:after="0" w:line="240" w:lineRule="auto"/>
      </w:pPr>
      <w:proofErr w:type="spellStart"/>
      <w:r>
        <w:t>Bookshare</w:t>
      </w:r>
      <w:proofErr w:type="spellEnd"/>
      <w:r>
        <w:t xml:space="preserve"> Contemporary’s World History: </w:t>
      </w:r>
      <w:hyperlink r:id="rId11" w:history="1">
        <w:r w:rsidRPr="00D46755">
          <w:rPr>
            <w:rStyle w:val="Hyperlink"/>
          </w:rPr>
          <w:t>https://www.bookshare.org/browse/book/264200?returnPath=L2Jyb3dzZS9hdXRob3I/bW9kdWxlTmFtZT1wdWJsaWMma2V5PU1hdHRoZXcgVC4gRG93bmV5</w:t>
        </w:r>
      </w:hyperlink>
    </w:p>
    <w:p w:rsidR="00BE5E69" w:rsidRDefault="00BE5E69" w:rsidP="0016078C">
      <w:pPr>
        <w:spacing w:after="0" w:line="240" w:lineRule="auto"/>
      </w:pPr>
      <w:r>
        <w:t xml:space="preserve">Contemporary’s World History: </w:t>
      </w:r>
      <w:hyperlink r:id="rId12" w:history="1">
        <w:r w:rsidRPr="00D46755">
          <w:rPr>
            <w:rStyle w:val="Hyperlink"/>
          </w:rPr>
          <w:t>http://www.mcgraw-hill.co.uk/kingscourt/downloads/int-schools/contemporaryworldhistorybrochure.pdf</w:t>
        </w:r>
      </w:hyperlink>
    </w:p>
    <w:p w:rsidR="00BE5E69" w:rsidRDefault="00BE5E69" w:rsidP="0016078C">
      <w:pPr>
        <w:spacing w:after="0" w:line="240" w:lineRule="auto"/>
      </w:pPr>
      <w:r>
        <w:t>Interactive Program Sampler:</w:t>
      </w:r>
      <w:r w:rsidRPr="00BE5E69">
        <w:t xml:space="preserve"> </w:t>
      </w:r>
      <w:hyperlink r:id="rId13" w:history="1">
        <w:r w:rsidRPr="00D46755">
          <w:rPr>
            <w:rStyle w:val="Hyperlink"/>
          </w:rPr>
          <w:t>https://www.mheonline.com/onlinesamples/program.php?subject=4&amp;program=89&amp;p=5</w:t>
        </w:r>
      </w:hyperlink>
    </w:p>
    <w:p w:rsidR="00BE5E69" w:rsidRDefault="00BE5E69" w:rsidP="0016078C">
      <w:pPr>
        <w:spacing w:after="0" w:line="240" w:lineRule="auto"/>
      </w:pPr>
      <w:r>
        <w:t xml:space="preserve">The Age of Revolution: </w:t>
      </w:r>
      <w:hyperlink r:id="rId14" w:history="1">
        <w:r w:rsidRPr="00D46755">
          <w:rPr>
            <w:rStyle w:val="Hyperlink"/>
          </w:rPr>
          <w:t>http://highered.mcgraw-hill.com/sites/dl/free/0809222299/45391/WHistory3.html</w:t>
        </w:r>
      </w:hyperlink>
    </w:p>
    <w:p w:rsidR="00BE5E69" w:rsidRDefault="00BE5E69" w:rsidP="0016078C">
      <w:pPr>
        <w:spacing w:after="0" w:line="240" w:lineRule="auto"/>
      </w:pPr>
      <w:r>
        <w:t xml:space="preserve">Contemporary’s World History </w:t>
      </w:r>
      <w:proofErr w:type="spellStart"/>
      <w:r>
        <w:t>Quizlet</w:t>
      </w:r>
      <w:proofErr w:type="spellEnd"/>
      <w:r>
        <w:t xml:space="preserve">: </w:t>
      </w:r>
      <w:hyperlink r:id="rId15" w:history="1">
        <w:r w:rsidRPr="00D46755">
          <w:rPr>
            <w:rStyle w:val="Hyperlink"/>
          </w:rPr>
          <w:t>http://quizlet.com/8958169/contemporary-world-history-study-guide-flash-cards/</w:t>
        </w:r>
      </w:hyperlink>
    </w:p>
    <w:p w:rsidR="00175228" w:rsidRPr="00DD20DC" w:rsidRDefault="00175228" w:rsidP="00CE459C">
      <w:pPr>
        <w:spacing w:after="0"/>
      </w:pPr>
    </w:p>
    <w:p w:rsidR="009B580C" w:rsidRPr="00DD20DC" w:rsidRDefault="00EF77E8" w:rsidP="00CE459C">
      <w:pPr>
        <w:spacing w:after="0"/>
      </w:pPr>
      <w:r w:rsidRPr="00DD20DC">
        <w:rPr>
          <w:u w:val="single"/>
        </w:rPr>
        <w:t>Grading Rubric</w:t>
      </w:r>
      <w:r w:rsidR="00DD20DC" w:rsidRPr="00DD20DC">
        <w:rPr>
          <w:u w:val="single"/>
        </w:rPr>
        <w:t xml:space="preserve">: </w:t>
      </w:r>
      <w:r w:rsidR="009B580C" w:rsidRPr="00DD20DC">
        <w:t>5 points total</w:t>
      </w:r>
    </w:p>
    <w:p w:rsidR="009B580C" w:rsidRPr="00DD20DC" w:rsidRDefault="009B580C" w:rsidP="00CE459C">
      <w:pPr>
        <w:spacing w:after="0"/>
      </w:pPr>
      <w:r w:rsidRPr="00DD20DC">
        <w:t>One point each for quality work for each of the following:</w:t>
      </w:r>
    </w:p>
    <w:p w:rsidR="00EF4AB9" w:rsidRPr="00036613" w:rsidRDefault="009B580C" w:rsidP="00CE459C">
      <w:pPr>
        <w:spacing w:after="0"/>
      </w:pPr>
      <w:r w:rsidRPr="00036613">
        <w:t>1. Fully identif</w:t>
      </w:r>
      <w:r w:rsidR="00EB015B" w:rsidRPr="00036613">
        <w:t>ied</w:t>
      </w:r>
      <w:r w:rsidRPr="00036613">
        <w:t xml:space="preserve"> state standards and </w:t>
      </w:r>
      <w:r w:rsidR="00EB015B" w:rsidRPr="00036613">
        <w:t>allotted</w:t>
      </w:r>
      <w:r w:rsidRPr="00036613">
        <w:t xml:space="preserve"> them in a systematic way to each grading period. </w:t>
      </w:r>
    </w:p>
    <w:p w:rsidR="009B580C" w:rsidRPr="00036613" w:rsidRDefault="009B580C" w:rsidP="00CE459C">
      <w:pPr>
        <w:spacing w:after="0"/>
      </w:pPr>
      <w:r w:rsidRPr="00036613">
        <w:t xml:space="preserve">2. Realistically </w:t>
      </w:r>
      <w:r w:rsidR="00EB015B" w:rsidRPr="00036613">
        <w:t>allotted</w:t>
      </w:r>
      <w:r w:rsidRPr="00036613">
        <w:t xml:space="preserve"> time to instruction keeping in mind the instructional days for each quarter. </w:t>
      </w:r>
      <w:proofErr w:type="gramStart"/>
      <w:r w:rsidRPr="00036613">
        <w:t>Identif</w:t>
      </w:r>
      <w:r w:rsidR="00EB015B" w:rsidRPr="00036613">
        <w:t>ied</w:t>
      </w:r>
      <w:r w:rsidRPr="00036613">
        <w:t xml:space="preserve"> the accurate amount of instructional days for each quarter.</w:t>
      </w:r>
      <w:proofErr w:type="gramEnd"/>
    </w:p>
    <w:p w:rsidR="002B0F28" w:rsidRPr="00036613" w:rsidRDefault="002B0F28" w:rsidP="00CE459C">
      <w:pPr>
        <w:spacing w:after="0"/>
      </w:pPr>
      <w:r w:rsidRPr="00036613">
        <w:t>3. Identif</w:t>
      </w:r>
      <w:r w:rsidR="00EB015B" w:rsidRPr="00036613">
        <w:t>ied</w:t>
      </w:r>
      <w:r w:rsidRPr="00036613">
        <w:t xml:space="preserve"> the standards student</w:t>
      </w:r>
      <w:r w:rsidR="00EB015B" w:rsidRPr="00036613">
        <w:t>s</w:t>
      </w:r>
      <w:r w:rsidRPr="00036613">
        <w:t xml:space="preserve"> have mastered before your course, during your course</w:t>
      </w:r>
      <w:r w:rsidR="00EB015B" w:rsidRPr="00036613">
        <w:t>,</w:t>
      </w:r>
      <w:r w:rsidRPr="00036613">
        <w:t xml:space="preserve"> and will need to </w:t>
      </w:r>
      <w:r w:rsidR="00EB015B" w:rsidRPr="00036613">
        <w:t>learn</w:t>
      </w:r>
      <w:r w:rsidRPr="00036613">
        <w:t xml:space="preserve"> after your course.</w:t>
      </w:r>
    </w:p>
    <w:p w:rsidR="0026048D" w:rsidRPr="00DD20DC" w:rsidRDefault="002B0F28" w:rsidP="00CE459C">
      <w:pPr>
        <w:spacing w:after="0"/>
      </w:pPr>
      <w:r w:rsidRPr="00036613">
        <w:t>4.</w:t>
      </w:r>
      <w:r w:rsidR="0026048D" w:rsidRPr="00036613">
        <w:t xml:space="preserve">  Identified</w:t>
      </w:r>
      <w:r w:rsidR="0026048D" w:rsidRPr="00DD20DC">
        <w:t xml:space="preserve"> which standards were not well covered in the course and identifie</w:t>
      </w:r>
      <w:r w:rsidR="00EB015B" w:rsidRPr="00DD20DC">
        <w:t>d</w:t>
      </w:r>
      <w:r w:rsidR="0026048D" w:rsidRPr="00DD20DC">
        <w:t xml:space="preserve"> a minimum of 5 additional resources </w:t>
      </w:r>
      <w:r w:rsidR="00EB015B" w:rsidRPr="00DD20DC">
        <w:t>that</w:t>
      </w:r>
      <w:r w:rsidR="0026048D" w:rsidRPr="00DD20DC">
        <w:t xml:space="preserve"> could</w:t>
      </w:r>
      <w:r w:rsidR="00EB015B" w:rsidRPr="00DD20DC">
        <w:t xml:space="preserve"> be</w:t>
      </w:r>
      <w:r w:rsidR="0026048D" w:rsidRPr="00DD20DC">
        <w:t xml:space="preserve"> use</w:t>
      </w:r>
      <w:r w:rsidR="00EB015B" w:rsidRPr="00DD20DC">
        <w:t>d</w:t>
      </w:r>
      <w:r w:rsidR="0026048D" w:rsidRPr="00DD20DC">
        <w:t xml:space="preserve"> to supplement the textbook.</w:t>
      </w:r>
    </w:p>
    <w:p w:rsidR="00DD20DC" w:rsidRPr="00DD20DC" w:rsidRDefault="00DD20DC" w:rsidP="00CE459C">
      <w:pPr>
        <w:spacing w:after="0"/>
      </w:pPr>
    </w:p>
    <w:p w:rsidR="00DD20DC" w:rsidRPr="00DD20DC" w:rsidRDefault="00DD20DC" w:rsidP="00DD20DC">
      <w:pPr>
        <w:spacing w:after="0" w:line="240" w:lineRule="auto"/>
        <w:ind w:left="720"/>
      </w:pPr>
      <w:r w:rsidRPr="00DD20DC">
        <w:t xml:space="preserve">Adapted from </w:t>
      </w:r>
      <w:hyperlink r:id="rId16" w:history="1">
        <w:r w:rsidRPr="00DD20DC">
          <w:rPr>
            <w:rStyle w:val="Hyperlink"/>
          </w:rPr>
          <w:t>IRIS http://iris.peabody.vanderbilt.edu/cnm/chalcycle.htm</w:t>
        </w:r>
      </w:hyperlink>
      <w:r w:rsidRPr="00DD20DC">
        <w:t xml:space="preserve"> </w:t>
      </w:r>
    </w:p>
    <w:p w:rsidR="00B8394B" w:rsidRDefault="00B8394B">
      <w:r>
        <w:br w:type="page"/>
      </w:r>
    </w:p>
    <w:tbl>
      <w:tblPr>
        <w:tblStyle w:val="TableGrid"/>
        <w:tblpPr w:leftFromText="180" w:rightFromText="180" w:tblpY="495"/>
        <w:tblW w:w="9618" w:type="dxa"/>
        <w:tblLook w:val="04A0" w:firstRow="1" w:lastRow="0" w:firstColumn="1" w:lastColumn="0" w:noHBand="0" w:noVBand="1"/>
      </w:tblPr>
      <w:tblGrid>
        <w:gridCol w:w="9618"/>
      </w:tblGrid>
      <w:tr w:rsidR="00B8394B" w:rsidTr="00FB1825">
        <w:trPr>
          <w:trHeight w:val="641"/>
        </w:trPr>
        <w:tc>
          <w:tcPr>
            <w:tcW w:w="9618" w:type="dxa"/>
          </w:tcPr>
          <w:p w:rsidR="00B8394B" w:rsidRDefault="00B8394B" w:rsidP="00FB1825">
            <w:r w:rsidRPr="004B4717">
              <w:rPr>
                <w:b/>
              </w:rPr>
              <w:lastRenderedPageBreak/>
              <w:t>WH.1:</w:t>
            </w:r>
            <w:r>
              <w:t xml:space="preserve"> Apply the four interconnected dimensions of historical thinking to the Essential Standards for World History in order to understand the creation and development of societies/civilizations/nations over time.</w:t>
            </w:r>
          </w:p>
          <w:p w:rsidR="00B8394B" w:rsidRDefault="00B8394B" w:rsidP="00B8394B">
            <w:pPr>
              <w:pStyle w:val="ListParagraph"/>
              <w:numPr>
                <w:ilvl w:val="0"/>
                <w:numId w:val="5"/>
              </w:numPr>
            </w:pPr>
            <w:r>
              <w:t>WH.1.1: Chronological thinking</w:t>
            </w:r>
          </w:p>
          <w:p w:rsidR="00B8394B" w:rsidRDefault="00B8394B" w:rsidP="00B8394B">
            <w:pPr>
              <w:pStyle w:val="ListParagraph"/>
              <w:numPr>
                <w:ilvl w:val="0"/>
                <w:numId w:val="5"/>
              </w:numPr>
            </w:pPr>
            <w:r>
              <w:t>WH.1.2: Historical comprehension</w:t>
            </w:r>
          </w:p>
          <w:p w:rsidR="00B8394B" w:rsidRDefault="00B8394B" w:rsidP="00B8394B">
            <w:pPr>
              <w:pStyle w:val="ListParagraph"/>
              <w:numPr>
                <w:ilvl w:val="0"/>
                <w:numId w:val="5"/>
              </w:numPr>
            </w:pPr>
            <w:r>
              <w:t>WH.1.3: Historical analysis and interpretation</w:t>
            </w:r>
          </w:p>
          <w:p w:rsidR="00B8394B" w:rsidRDefault="00B8394B" w:rsidP="00B8394B">
            <w:pPr>
              <w:pStyle w:val="ListParagraph"/>
              <w:numPr>
                <w:ilvl w:val="0"/>
                <w:numId w:val="6"/>
              </w:numPr>
            </w:pPr>
            <w:r>
              <w:t>WH.1.4: Historical research</w:t>
            </w:r>
          </w:p>
        </w:tc>
      </w:tr>
      <w:tr w:rsidR="00B8394B" w:rsidTr="00FB1825">
        <w:trPr>
          <w:trHeight w:val="560"/>
        </w:trPr>
        <w:tc>
          <w:tcPr>
            <w:tcW w:w="9618" w:type="dxa"/>
          </w:tcPr>
          <w:p w:rsidR="00B8394B" w:rsidRDefault="00B8394B" w:rsidP="00FB1825">
            <w:r w:rsidRPr="004B4717">
              <w:rPr>
                <w:b/>
              </w:rPr>
              <w:t>WH.2:</w:t>
            </w:r>
            <w:r>
              <w:t xml:space="preserve"> Analyze ancient civilizations and empires in terms of their development, growth, and lasting impact.</w:t>
            </w:r>
          </w:p>
          <w:p w:rsidR="00B8394B" w:rsidRDefault="00B8394B" w:rsidP="00B8394B">
            <w:pPr>
              <w:pStyle w:val="ListParagraph"/>
              <w:numPr>
                <w:ilvl w:val="0"/>
                <w:numId w:val="6"/>
              </w:numPr>
            </w:pPr>
            <w:r>
              <w:t>WH.2.1: Geographic issues of the ancient civilizations</w:t>
            </w:r>
          </w:p>
          <w:p w:rsidR="00B8394B" w:rsidRDefault="00B8394B" w:rsidP="00B8394B">
            <w:pPr>
              <w:pStyle w:val="ListParagraph"/>
              <w:numPr>
                <w:ilvl w:val="0"/>
                <w:numId w:val="6"/>
              </w:numPr>
            </w:pPr>
            <w:r>
              <w:t>WH.2.2: Governments of ancient civilizations</w:t>
            </w:r>
          </w:p>
          <w:p w:rsidR="00B8394B" w:rsidRDefault="00B8394B" w:rsidP="00B8394B">
            <w:pPr>
              <w:pStyle w:val="ListParagraph"/>
              <w:numPr>
                <w:ilvl w:val="0"/>
                <w:numId w:val="6"/>
              </w:numPr>
            </w:pPr>
            <w:r>
              <w:t>WH.2.3: Codifying laws in ancient societies</w:t>
            </w:r>
          </w:p>
          <w:p w:rsidR="00B8394B" w:rsidRDefault="00B8394B" w:rsidP="00B8394B">
            <w:pPr>
              <w:pStyle w:val="ListParagraph"/>
              <w:numPr>
                <w:ilvl w:val="0"/>
                <w:numId w:val="6"/>
              </w:numPr>
            </w:pPr>
            <w:r>
              <w:t>WH.2.4: Rise and spread of various empires</w:t>
            </w:r>
          </w:p>
          <w:p w:rsidR="00B8394B" w:rsidRDefault="00B8394B" w:rsidP="00B8394B">
            <w:pPr>
              <w:pStyle w:val="ListParagraph"/>
              <w:numPr>
                <w:ilvl w:val="0"/>
                <w:numId w:val="6"/>
              </w:numPr>
            </w:pPr>
            <w:r>
              <w:t>WH.2.5: Development and growth of major Eastern and Western religions</w:t>
            </w:r>
          </w:p>
          <w:p w:rsidR="00B8394B" w:rsidRDefault="00B8394B" w:rsidP="00B8394B">
            <w:pPr>
              <w:pStyle w:val="ListParagraph"/>
              <w:numPr>
                <w:ilvl w:val="0"/>
                <w:numId w:val="6"/>
              </w:numPr>
            </w:pPr>
            <w:r>
              <w:t>WH.2.6: Interaction between the Islamic world and Europe and Asia</w:t>
            </w:r>
          </w:p>
          <w:p w:rsidR="00B8394B" w:rsidRDefault="00B8394B" w:rsidP="00B8394B">
            <w:pPr>
              <w:pStyle w:val="ListParagraph"/>
              <w:numPr>
                <w:ilvl w:val="0"/>
                <w:numId w:val="6"/>
              </w:numPr>
            </w:pPr>
            <w:r>
              <w:t>WH.2.7: Trade routes</w:t>
            </w:r>
          </w:p>
          <w:p w:rsidR="00B8394B" w:rsidRDefault="00B8394B" w:rsidP="00B8394B">
            <w:pPr>
              <w:pStyle w:val="ListParagraph"/>
              <w:numPr>
                <w:ilvl w:val="0"/>
                <w:numId w:val="6"/>
              </w:numPr>
            </w:pPr>
            <w:r>
              <w:t>WH.2.8: Compare the conditions, racial composition, and status of social classes, castes, and slaves in ancient societies</w:t>
            </w:r>
          </w:p>
          <w:p w:rsidR="00B8394B" w:rsidRDefault="00B8394B" w:rsidP="00B8394B">
            <w:pPr>
              <w:pStyle w:val="ListParagraph"/>
              <w:numPr>
                <w:ilvl w:val="0"/>
                <w:numId w:val="6"/>
              </w:numPr>
            </w:pPr>
            <w:r>
              <w:t>WH.2.9: Achievements of ancient civilizations</w:t>
            </w:r>
          </w:p>
        </w:tc>
      </w:tr>
      <w:tr w:rsidR="00B8394B" w:rsidTr="00FB1825">
        <w:trPr>
          <w:trHeight w:val="560"/>
        </w:trPr>
        <w:tc>
          <w:tcPr>
            <w:tcW w:w="9618" w:type="dxa"/>
          </w:tcPr>
          <w:p w:rsidR="00B8394B" w:rsidRDefault="00B8394B" w:rsidP="00FB1825">
            <w:r w:rsidRPr="004B4717">
              <w:rPr>
                <w:b/>
              </w:rPr>
              <w:t>WH.3:</w:t>
            </w:r>
            <w:r>
              <w:t xml:space="preserve"> Understand how conflict and innovation influenced political, religious, economic and social changes in medieval civilizations</w:t>
            </w:r>
          </w:p>
          <w:p w:rsidR="00B8394B" w:rsidRDefault="00B8394B" w:rsidP="00B8394B">
            <w:pPr>
              <w:pStyle w:val="ListParagraph"/>
              <w:numPr>
                <w:ilvl w:val="0"/>
                <w:numId w:val="7"/>
              </w:numPr>
            </w:pPr>
            <w:r>
              <w:t>WH.3.1: Religious influence on political power and cultural unity</w:t>
            </w:r>
          </w:p>
          <w:p w:rsidR="00B8394B" w:rsidRDefault="00B8394B" w:rsidP="00B8394B">
            <w:pPr>
              <w:pStyle w:val="ListParagraph"/>
              <w:numPr>
                <w:ilvl w:val="0"/>
                <w:numId w:val="7"/>
              </w:numPr>
            </w:pPr>
            <w:r>
              <w:t>WH.3.2: Religious and secular struggles for authority</w:t>
            </w:r>
          </w:p>
          <w:p w:rsidR="00B8394B" w:rsidRDefault="00B8394B" w:rsidP="00B8394B">
            <w:pPr>
              <w:pStyle w:val="ListParagraph"/>
              <w:numPr>
                <w:ilvl w:val="0"/>
                <w:numId w:val="7"/>
              </w:numPr>
            </w:pPr>
            <w:r>
              <w:t>WH.3.3: Innovations in agriculture, trade, and business</w:t>
            </w:r>
          </w:p>
          <w:p w:rsidR="00B8394B" w:rsidRDefault="00B8394B" w:rsidP="00B8394B">
            <w:pPr>
              <w:pStyle w:val="ListParagraph"/>
              <w:numPr>
                <w:ilvl w:val="0"/>
                <w:numId w:val="7"/>
              </w:numPr>
            </w:pPr>
            <w:r>
              <w:t xml:space="preserve">WH.3.4: Desire for farmland </w:t>
            </w:r>
          </w:p>
        </w:tc>
      </w:tr>
      <w:tr w:rsidR="00B8394B" w:rsidTr="00FB1825">
        <w:trPr>
          <w:trHeight w:val="560"/>
        </w:trPr>
        <w:tc>
          <w:tcPr>
            <w:tcW w:w="9618" w:type="dxa"/>
          </w:tcPr>
          <w:p w:rsidR="00B8394B" w:rsidRDefault="00B8394B" w:rsidP="00FB1825">
            <w:r w:rsidRPr="004B4717">
              <w:rPr>
                <w:b/>
              </w:rPr>
              <w:t>WH.4:</w:t>
            </w:r>
            <w:r>
              <w:t xml:space="preserve"> Analyze the political, economic, social, and cultural factors that lead to the development of the first age of global interaction.</w:t>
            </w:r>
          </w:p>
          <w:p w:rsidR="00B8394B" w:rsidRDefault="00B8394B" w:rsidP="00B8394B">
            <w:pPr>
              <w:pStyle w:val="ListParagraph"/>
              <w:numPr>
                <w:ilvl w:val="0"/>
                <w:numId w:val="8"/>
              </w:numPr>
            </w:pPr>
            <w:r>
              <w:t>WH.4.1: Global interaction through interest in classical learning and religious reform</w:t>
            </w:r>
          </w:p>
          <w:p w:rsidR="00B8394B" w:rsidRDefault="00B8394B" w:rsidP="00B8394B">
            <w:pPr>
              <w:pStyle w:val="ListParagraph"/>
              <w:numPr>
                <w:ilvl w:val="0"/>
                <w:numId w:val="8"/>
              </w:numPr>
            </w:pPr>
            <w:r>
              <w:t>WH.4.2: Political, social, and economic reasons for the rise of nation-states and empires</w:t>
            </w:r>
          </w:p>
          <w:p w:rsidR="00B8394B" w:rsidRDefault="00B8394B" w:rsidP="00B8394B">
            <w:pPr>
              <w:pStyle w:val="ListParagraph"/>
              <w:numPr>
                <w:ilvl w:val="0"/>
                <w:numId w:val="8"/>
              </w:numPr>
            </w:pPr>
            <w:r>
              <w:t>WH.4.3: How agriculture and technology transformed daily life</w:t>
            </w:r>
          </w:p>
          <w:p w:rsidR="00B8394B" w:rsidRDefault="00B8394B" w:rsidP="00B8394B">
            <w:pPr>
              <w:pStyle w:val="ListParagraph"/>
              <w:numPr>
                <w:ilvl w:val="0"/>
                <w:numId w:val="8"/>
              </w:numPr>
            </w:pPr>
            <w:r>
              <w:t>WH.4.4: Increased global trade</w:t>
            </w:r>
          </w:p>
        </w:tc>
      </w:tr>
      <w:tr w:rsidR="00B8394B" w:rsidTr="00FB1825">
        <w:trPr>
          <w:trHeight w:val="560"/>
        </w:trPr>
        <w:tc>
          <w:tcPr>
            <w:tcW w:w="9618" w:type="dxa"/>
          </w:tcPr>
          <w:p w:rsidR="00B8394B" w:rsidRDefault="00B8394B" w:rsidP="00FB1825">
            <w:r w:rsidRPr="004B4717">
              <w:rPr>
                <w:b/>
              </w:rPr>
              <w:t>WH.5:</w:t>
            </w:r>
            <w:r>
              <w:t xml:space="preserve"> Analyze exploration and expansion in terms of its motivations and impact.</w:t>
            </w:r>
          </w:p>
          <w:p w:rsidR="00B8394B" w:rsidRDefault="00B8394B" w:rsidP="00B8394B">
            <w:pPr>
              <w:pStyle w:val="ListParagraph"/>
              <w:numPr>
                <w:ilvl w:val="0"/>
                <w:numId w:val="9"/>
              </w:numPr>
            </w:pPr>
            <w:r>
              <w:t>WH.5.1: Motivations for exploration</w:t>
            </w:r>
          </w:p>
          <w:p w:rsidR="00B8394B" w:rsidRDefault="00B8394B" w:rsidP="00B8394B">
            <w:pPr>
              <w:pStyle w:val="ListParagraph"/>
              <w:numPr>
                <w:ilvl w:val="0"/>
                <w:numId w:val="9"/>
              </w:numPr>
            </w:pPr>
            <w:r>
              <w:t>WH.5.2: Causes and effects of exploration and expansion</w:t>
            </w:r>
          </w:p>
          <w:p w:rsidR="00B8394B" w:rsidRDefault="00B8394B" w:rsidP="00B8394B">
            <w:pPr>
              <w:pStyle w:val="ListParagraph"/>
              <w:numPr>
                <w:ilvl w:val="0"/>
                <w:numId w:val="9"/>
              </w:numPr>
            </w:pPr>
            <w:r>
              <w:t>WH.5.3: Colonization, access to resources, consequences on indigenous cultures</w:t>
            </w:r>
          </w:p>
          <w:p w:rsidR="00B8394B" w:rsidRDefault="00B8394B" w:rsidP="00B8394B">
            <w:pPr>
              <w:pStyle w:val="ListParagraph"/>
              <w:numPr>
                <w:ilvl w:val="0"/>
                <w:numId w:val="9"/>
              </w:numPr>
            </w:pPr>
            <w:r>
              <w:t>WH.5.4: Investment in global exploration</w:t>
            </w:r>
          </w:p>
        </w:tc>
      </w:tr>
      <w:tr w:rsidR="00B8394B" w:rsidTr="00FB1825">
        <w:trPr>
          <w:trHeight w:val="560"/>
        </w:trPr>
        <w:tc>
          <w:tcPr>
            <w:tcW w:w="9618" w:type="dxa"/>
          </w:tcPr>
          <w:p w:rsidR="00B8394B" w:rsidRDefault="00B8394B" w:rsidP="00FB1825">
            <w:r w:rsidRPr="004B4717">
              <w:rPr>
                <w:b/>
              </w:rPr>
              <w:t>WH.6:</w:t>
            </w:r>
            <w:r>
              <w:t xml:space="preserve"> Understand the Age of Revolutions and Rebellions.</w:t>
            </w:r>
          </w:p>
          <w:p w:rsidR="00B8394B" w:rsidRDefault="00B8394B" w:rsidP="00B8394B">
            <w:pPr>
              <w:pStyle w:val="ListParagraph"/>
              <w:numPr>
                <w:ilvl w:val="0"/>
                <w:numId w:val="10"/>
              </w:numPr>
            </w:pPr>
            <w:r>
              <w:t>WH.6.1: New ideas and theories of the universe on political thought and economic and social conditions</w:t>
            </w:r>
          </w:p>
          <w:p w:rsidR="00B8394B" w:rsidRDefault="00B8394B" w:rsidP="00B8394B">
            <w:pPr>
              <w:pStyle w:val="ListParagraph"/>
              <w:numPr>
                <w:ilvl w:val="0"/>
                <w:numId w:val="10"/>
              </w:numPr>
            </w:pPr>
            <w:r>
              <w:t>WH.6.2: Political Revolutions</w:t>
            </w:r>
          </w:p>
          <w:p w:rsidR="00B8394B" w:rsidRDefault="00B8394B" w:rsidP="00B8394B">
            <w:pPr>
              <w:pStyle w:val="ListParagraph"/>
              <w:numPr>
                <w:ilvl w:val="0"/>
                <w:numId w:val="10"/>
              </w:numPr>
            </w:pPr>
            <w:r>
              <w:t>WH.6.3: Physical geography and natural resources influence on industrialism</w:t>
            </w:r>
          </w:p>
          <w:p w:rsidR="00B8394B" w:rsidRDefault="00B8394B" w:rsidP="00B8394B">
            <w:pPr>
              <w:pStyle w:val="ListParagraph"/>
              <w:numPr>
                <w:ilvl w:val="0"/>
                <w:numId w:val="10"/>
              </w:numPr>
            </w:pPr>
            <w:r>
              <w:t>WH.6.4: Effects of industrialism and urbanization on social and economic reform</w:t>
            </w:r>
          </w:p>
        </w:tc>
      </w:tr>
      <w:tr w:rsidR="00B8394B" w:rsidTr="00FB1825">
        <w:trPr>
          <w:trHeight w:val="560"/>
        </w:trPr>
        <w:tc>
          <w:tcPr>
            <w:tcW w:w="9618" w:type="dxa"/>
          </w:tcPr>
          <w:p w:rsidR="00B8394B" w:rsidRDefault="00B8394B" w:rsidP="00FB1825">
            <w:r w:rsidRPr="004B4717">
              <w:rPr>
                <w:b/>
              </w:rPr>
              <w:t>WH.7:</w:t>
            </w:r>
            <w:r>
              <w:t xml:space="preserve"> Understand how national, regional, and ethnic interests have contributed to conflict among groups and nations in the modern era.</w:t>
            </w:r>
          </w:p>
          <w:p w:rsidR="00B8394B" w:rsidRDefault="00B8394B" w:rsidP="00B8394B">
            <w:pPr>
              <w:pStyle w:val="ListParagraph"/>
              <w:numPr>
                <w:ilvl w:val="0"/>
                <w:numId w:val="11"/>
              </w:numPr>
            </w:pPr>
            <w:r>
              <w:t>WH.7.1: Turning points of the modern era</w:t>
            </w:r>
          </w:p>
          <w:p w:rsidR="00B8394B" w:rsidRDefault="00B8394B" w:rsidP="00B8394B">
            <w:pPr>
              <w:pStyle w:val="ListParagraph"/>
              <w:numPr>
                <w:ilvl w:val="0"/>
                <w:numId w:val="11"/>
              </w:numPr>
            </w:pPr>
            <w:r>
              <w:t>WH.7.2: Increase in economic and military competition</w:t>
            </w:r>
          </w:p>
          <w:p w:rsidR="00B8394B" w:rsidRDefault="00B8394B" w:rsidP="00B8394B">
            <w:pPr>
              <w:pStyle w:val="ListParagraph"/>
              <w:numPr>
                <w:ilvl w:val="0"/>
                <w:numId w:val="11"/>
              </w:numPr>
            </w:pPr>
            <w:r>
              <w:lastRenderedPageBreak/>
              <w:t>WH.7.3:Economic and political rivalries, ethnic and regional conflicts, and nationalism and imperialism as underlying causes of war</w:t>
            </w:r>
          </w:p>
          <w:p w:rsidR="00B8394B" w:rsidRDefault="00B8394B" w:rsidP="00B8394B">
            <w:pPr>
              <w:pStyle w:val="ListParagraph"/>
              <w:numPr>
                <w:ilvl w:val="0"/>
                <w:numId w:val="11"/>
              </w:numPr>
            </w:pPr>
            <w:r>
              <w:t>WH.7.4: Social and economic conditions of colonial rule</w:t>
            </w:r>
          </w:p>
          <w:p w:rsidR="00B8394B" w:rsidRDefault="00B8394B" w:rsidP="00B8394B">
            <w:pPr>
              <w:pStyle w:val="ListParagraph"/>
              <w:numPr>
                <w:ilvl w:val="0"/>
                <w:numId w:val="11"/>
              </w:numPr>
            </w:pPr>
            <w:r>
              <w:t>WH.7.5: Capitalism</w:t>
            </w:r>
          </w:p>
          <w:p w:rsidR="00B8394B" w:rsidRDefault="00B8394B" w:rsidP="00B8394B">
            <w:pPr>
              <w:pStyle w:val="ListParagraph"/>
              <w:numPr>
                <w:ilvl w:val="0"/>
                <w:numId w:val="11"/>
              </w:numPr>
            </w:pPr>
            <w:r>
              <w:t>WH.7.6: Economic crisis caused political and economic movements</w:t>
            </w:r>
          </w:p>
        </w:tc>
      </w:tr>
      <w:tr w:rsidR="00B8394B" w:rsidTr="00FB1825">
        <w:trPr>
          <w:trHeight w:val="560"/>
        </w:trPr>
        <w:tc>
          <w:tcPr>
            <w:tcW w:w="9618" w:type="dxa"/>
          </w:tcPr>
          <w:p w:rsidR="00B8394B" w:rsidRDefault="00B8394B" w:rsidP="00FB1825">
            <w:r w:rsidRPr="004B4717">
              <w:rPr>
                <w:b/>
              </w:rPr>
              <w:lastRenderedPageBreak/>
              <w:t>WH.8:</w:t>
            </w:r>
            <w:r>
              <w:t xml:space="preserve"> Analyze global interdependence and shifts in power in terms of political, economic, social and environmental changes and conflicts since the last half of the twentieth century.</w:t>
            </w:r>
          </w:p>
          <w:p w:rsidR="00B8394B" w:rsidRDefault="00B8394B" w:rsidP="00B8394B">
            <w:pPr>
              <w:pStyle w:val="ListParagraph"/>
              <w:numPr>
                <w:ilvl w:val="0"/>
                <w:numId w:val="12"/>
              </w:numPr>
            </w:pPr>
            <w:r>
              <w:t>WH.8.1: Global wars</w:t>
            </w:r>
          </w:p>
          <w:p w:rsidR="00B8394B" w:rsidRDefault="00B8394B" w:rsidP="00B8394B">
            <w:pPr>
              <w:pStyle w:val="ListParagraph"/>
              <w:numPr>
                <w:ilvl w:val="0"/>
                <w:numId w:val="12"/>
              </w:numPr>
            </w:pPr>
            <w:r>
              <w:t>WH.8.2: international crisis on international politics</w:t>
            </w:r>
          </w:p>
          <w:p w:rsidR="00B8394B" w:rsidRDefault="00B8394B" w:rsidP="00B8394B">
            <w:pPr>
              <w:pStyle w:val="ListParagraph"/>
              <w:numPr>
                <w:ilvl w:val="0"/>
                <w:numId w:val="12"/>
              </w:numPr>
            </w:pPr>
            <w:r>
              <w:t>WH.8.3: “New” balance of power</w:t>
            </w:r>
          </w:p>
          <w:p w:rsidR="00B8394B" w:rsidRDefault="00B8394B" w:rsidP="00B8394B">
            <w:pPr>
              <w:pStyle w:val="ListParagraph"/>
              <w:numPr>
                <w:ilvl w:val="0"/>
                <w:numId w:val="12"/>
              </w:numPr>
            </w:pPr>
            <w:r>
              <w:t>WH.8.4: Scientific, technological and medical innovations of postwar decades</w:t>
            </w:r>
          </w:p>
          <w:p w:rsidR="00B8394B" w:rsidRDefault="00B8394B" w:rsidP="00B8394B">
            <w:pPr>
              <w:pStyle w:val="ListParagraph"/>
              <w:numPr>
                <w:ilvl w:val="0"/>
                <w:numId w:val="12"/>
              </w:numPr>
            </w:pPr>
            <w:r>
              <w:t>WH.8.5: Changes in the environment</w:t>
            </w:r>
          </w:p>
          <w:p w:rsidR="00B8394B" w:rsidRDefault="00B8394B" w:rsidP="00B8394B">
            <w:pPr>
              <w:pStyle w:val="ListParagraph"/>
              <w:numPr>
                <w:ilvl w:val="0"/>
                <w:numId w:val="12"/>
              </w:numPr>
            </w:pPr>
            <w:r>
              <w:t>WH.8.6: Liberal democracy, private enterprise, and human rights movements</w:t>
            </w:r>
          </w:p>
          <w:p w:rsidR="00B8394B" w:rsidRDefault="00B8394B" w:rsidP="00B8394B">
            <w:pPr>
              <w:pStyle w:val="ListParagraph"/>
              <w:numPr>
                <w:ilvl w:val="0"/>
                <w:numId w:val="12"/>
              </w:numPr>
            </w:pPr>
            <w:r>
              <w:t>WH.8.7: Terrorists groups and movements</w:t>
            </w:r>
          </w:p>
        </w:tc>
      </w:tr>
    </w:tbl>
    <w:p w:rsidR="00B8394B" w:rsidRDefault="00B8394B" w:rsidP="00CE459C">
      <w:pPr>
        <w:spacing w:after="0"/>
      </w:pPr>
    </w:p>
    <w:p w:rsidR="00B8394B" w:rsidRDefault="00B8394B">
      <w:r>
        <w:br w:type="page"/>
      </w:r>
    </w:p>
    <w:p w:rsidR="00B8394B" w:rsidRDefault="00B8394B" w:rsidP="00B8394B">
      <w:r>
        <w:lastRenderedPageBreak/>
        <w:t>Curriculum Plan</w:t>
      </w:r>
    </w:p>
    <w:tbl>
      <w:tblPr>
        <w:tblStyle w:val="TableGrid"/>
        <w:tblW w:w="0" w:type="auto"/>
        <w:tblLook w:val="04A0" w:firstRow="1" w:lastRow="0" w:firstColumn="1" w:lastColumn="0" w:noHBand="0" w:noVBand="1"/>
      </w:tblPr>
      <w:tblGrid>
        <w:gridCol w:w="4788"/>
        <w:gridCol w:w="4788"/>
      </w:tblGrid>
      <w:tr w:rsidR="00B8394B" w:rsidRPr="003B78A5" w:rsidTr="00FB1825">
        <w:tc>
          <w:tcPr>
            <w:tcW w:w="4788" w:type="dxa"/>
          </w:tcPr>
          <w:p w:rsidR="00B8394B" w:rsidRPr="003B78A5" w:rsidRDefault="00B8394B" w:rsidP="00FB1825">
            <w:pPr>
              <w:rPr>
                <w:b/>
                <w:sz w:val="28"/>
                <w:szCs w:val="28"/>
              </w:rPr>
            </w:pPr>
            <w:r w:rsidRPr="003B78A5">
              <w:rPr>
                <w:b/>
                <w:sz w:val="28"/>
                <w:szCs w:val="28"/>
              </w:rPr>
              <w:t>Unit 1: The Beginning of Civilization</w:t>
            </w:r>
          </w:p>
        </w:tc>
        <w:tc>
          <w:tcPr>
            <w:tcW w:w="4788" w:type="dxa"/>
          </w:tcPr>
          <w:p w:rsidR="00B8394B" w:rsidRPr="00F05268" w:rsidRDefault="00B8394B" w:rsidP="00FB1825">
            <w:pPr>
              <w:rPr>
                <w:b/>
                <w:sz w:val="28"/>
                <w:szCs w:val="28"/>
              </w:rPr>
            </w:pPr>
            <w:r w:rsidRPr="00F05268">
              <w:rPr>
                <w:b/>
                <w:sz w:val="28"/>
                <w:szCs w:val="28"/>
              </w:rPr>
              <w:t>WH.1, WH.2</w:t>
            </w:r>
            <w:r>
              <w:rPr>
                <w:b/>
                <w:sz w:val="28"/>
                <w:szCs w:val="28"/>
              </w:rPr>
              <w:t xml:space="preserve">: </w:t>
            </w:r>
            <w:r w:rsidRPr="0094581E">
              <w:rPr>
                <w:sz w:val="28"/>
                <w:szCs w:val="28"/>
              </w:rPr>
              <w:t>Jan 2-10, 2013</w:t>
            </w:r>
          </w:p>
        </w:tc>
      </w:tr>
      <w:tr w:rsidR="00B8394B" w:rsidTr="00FB1825">
        <w:tc>
          <w:tcPr>
            <w:tcW w:w="4788" w:type="dxa"/>
          </w:tcPr>
          <w:p w:rsidR="00B8394B" w:rsidRDefault="00B8394B" w:rsidP="00FB1825">
            <w:r>
              <w:t>Chapter 1: The Earliest Humans (Prehistory-2500 BCE)</w:t>
            </w:r>
          </w:p>
        </w:tc>
        <w:tc>
          <w:tcPr>
            <w:tcW w:w="4788" w:type="dxa"/>
          </w:tcPr>
          <w:p w:rsidR="00B8394B" w:rsidRPr="00085B18" w:rsidRDefault="00B8394B" w:rsidP="00FB1825">
            <w:r w:rsidRPr="00085B18">
              <w:t>WH.1: all</w:t>
            </w:r>
          </w:p>
          <w:p w:rsidR="00B8394B" w:rsidRPr="00085B18" w:rsidRDefault="00B8394B" w:rsidP="00FB1825">
            <w:r w:rsidRPr="00085B18">
              <w:t>WH.2: 2.1, 2.3</w:t>
            </w:r>
          </w:p>
        </w:tc>
      </w:tr>
      <w:tr w:rsidR="00B8394B" w:rsidTr="00FB1825">
        <w:tc>
          <w:tcPr>
            <w:tcW w:w="4788" w:type="dxa"/>
          </w:tcPr>
          <w:p w:rsidR="00B8394B" w:rsidRDefault="00B8394B" w:rsidP="00FB1825">
            <w:r>
              <w:t>Chapter 2: Southwest Asia: Beginnings (1200-500 BCE)</w:t>
            </w:r>
          </w:p>
        </w:tc>
        <w:tc>
          <w:tcPr>
            <w:tcW w:w="4788" w:type="dxa"/>
          </w:tcPr>
          <w:p w:rsidR="00B8394B" w:rsidRPr="00085B18" w:rsidRDefault="00B8394B" w:rsidP="00FB1825">
            <w:r w:rsidRPr="00085B18">
              <w:t xml:space="preserve">WH.1: all </w:t>
            </w:r>
          </w:p>
          <w:p w:rsidR="00B8394B" w:rsidRPr="00085B18" w:rsidRDefault="00B8394B" w:rsidP="00FB1825">
            <w:r w:rsidRPr="00085B18">
              <w:t>WH.2: all</w:t>
            </w:r>
          </w:p>
        </w:tc>
      </w:tr>
      <w:tr w:rsidR="00B8394B" w:rsidTr="00FB1825">
        <w:tc>
          <w:tcPr>
            <w:tcW w:w="4788" w:type="dxa"/>
          </w:tcPr>
          <w:p w:rsidR="00B8394B" w:rsidRPr="004B4717" w:rsidRDefault="00B8394B" w:rsidP="00FB1825">
            <w:pPr>
              <w:rPr>
                <w:b/>
                <w:sz w:val="28"/>
                <w:szCs w:val="28"/>
              </w:rPr>
            </w:pPr>
            <w:r w:rsidRPr="004B4717">
              <w:rPr>
                <w:b/>
                <w:sz w:val="28"/>
                <w:szCs w:val="28"/>
              </w:rPr>
              <w:t>Unit 2: The First Civilizations</w:t>
            </w:r>
          </w:p>
        </w:tc>
        <w:tc>
          <w:tcPr>
            <w:tcW w:w="4788" w:type="dxa"/>
          </w:tcPr>
          <w:p w:rsidR="00B8394B" w:rsidRPr="00F05268" w:rsidRDefault="00B8394B" w:rsidP="00FB1825">
            <w:pPr>
              <w:rPr>
                <w:b/>
                <w:sz w:val="28"/>
                <w:szCs w:val="28"/>
              </w:rPr>
            </w:pPr>
            <w:r w:rsidRPr="00F05268">
              <w:rPr>
                <w:b/>
                <w:sz w:val="28"/>
                <w:szCs w:val="28"/>
              </w:rPr>
              <w:t>WH.2</w:t>
            </w:r>
            <w:r>
              <w:rPr>
                <w:b/>
                <w:sz w:val="28"/>
                <w:szCs w:val="28"/>
              </w:rPr>
              <w:t xml:space="preserve">: </w:t>
            </w:r>
            <w:r w:rsidRPr="0094581E">
              <w:rPr>
                <w:sz w:val="28"/>
                <w:szCs w:val="28"/>
              </w:rPr>
              <w:t>Jan 11- Feb 8, 2013</w:t>
            </w:r>
          </w:p>
        </w:tc>
      </w:tr>
      <w:tr w:rsidR="00B8394B" w:rsidTr="00FB1825">
        <w:tc>
          <w:tcPr>
            <w:tcW w:w="4788" w:type="dxa"/>
          </w:tcPr>
          <w:p w:rsidR="00B8394B" w:rsidRDefault="00B8394B" w:rsidP="00FB1825">
            <w:r>
              <w:t>Chapter 3: Ancient Civilizations of North Africa (2700-500 BCE)</w:t>
            </w:r>
          </w:p>
        </w:tc>
        <w:tc>
          <w:tcPr>
            <w:tcW w:w="4788" w:type="dxa"/>
          </w:tcPr>
          <w:p w:rsidR="00B8394B" w:rsidRPr="00085B18" w:rsidRDefault="00B8394B" w:rsidP="00FB1825">
            <w:r w:rsidRPr="00085B18">
              <w:t>WH.2: 2.1, 2.2, 2.3, 2.7, 2.8, 2.9</w:t>
            </w:r>
          </w:p>
        </w:tc>
      </w:tr>
      <w:tr w:rsidR="00B8394B" w:rsidTr="00FB1825">
        <w:tc>
          <w:tcPr>
            <w:tcW w:w="4788" w:type="dxa"/>
          </w:tcPr>
          <w:p w:rsidR="00B8394B" w:rsidRDefault="00B8394B" w:rsidP="00FB1825">
            <w:r>
              <w:t>Chapter 4: The Indian Subcontinent (2500 BCE-500 CE)</w:t>
            </w:r>
          </w:p>
        </w:tc>
        <w:tc>
          <w:tcPr>
            <w:tcW w:w="4788" w:type="dxa"/>
          </w:tcPr>
          <w:p w:rsidR="00B8394B" w:rsidRPr="00085B18" w:rsidRDefault="00B8394B" w:rsidP="00FB1825">
            <w:r w:rsidRPr="00085B18">
              <w:t>WH.2: all</w:t>
            </w:r>
          </w:p>
        </w:tc>
      </w:tr>
      <w:tr w:rsidR="00B8394B" w:rsidTr="00FB1825">
        <w:tc>
          <w:tcPr>
            <w:tcW w:w="4788" w:type="dxa"/>
          </w:tcPr>
          <w:p w:rsidR="00B8394B" w:rsidRDefault="00B8394B" w:rsidP="00FB1825">
            <w:r>
              <w:t>Chapter 5: Early Chinese Civilizations (1750 BCE-200 CE)</w:t>
            </w:r>
          </w:p>
        </w:tc>
        <w:tc>
          <w:tcPr>
            <w:tcW w:w="4788" w:type="dxa"/>
          </w:tcPr>
          <w:p w:rsidR="00B8394B" w:rsidRPr="00085B18" w:rsidRDefault="00B8394B" w:rsidP="00FB1825">
            <w:r w:rsidRPr="00085B18">
              <w:t>WH.2: all</w:t>
            </w:r>
          </w:p>
        </w:tc>
      </w:tr>
      <w:tr w:rsidR="00B8394B" w:rsidTr="00FB1825">
        <w:tc>
          <w:tcPr>
            <w:tcW w:w="4788" w:type="dxa"/>
          </w:tcPr>
          <w:p w:rsidR="00B8394B" w:rsidRDefault="00B8394B" w:rsidP="00FB1825">
            <w:r>
              <w:t>Chapter 6: Ancient Greek City-States (1750-133 BCE)</w:t>
            </w:r>
          </w:p>
        </w:tc>
        <w:tc>
          <w:tcPr>
            <w:tcW w:w="4788" w:type="dxa"/>
          </w:tcPr>
          <w:p w:rsidR="00B8394B" w:rsidRPr="00085B18" w:rsidRDefault="00B8394B" w:rsidP="00FB1825">
            <w:r w:rsidRPr="00085B18">
              <w:t>WH.2: all</w:t>
            </w:r>
          </w:p>
        </w:tc>
      </w:tr>
      <w:tr w:rsidR="00B8394B" w:rsidTr="00FB1825">
        <w:tc>
          <w:tcPr>
            <w:tcW w:w="4788" w:type="dxa"/>
          </w:tcPr>
          <w:p w:rsidR="00B8394B" w:rsidRDefault="00B8394B" w:rsidP="00FB1825">
            <w:r>
              <w:t>Chapter 7: Ancient Rome (500 BCE-500 CE)</w:t>
            </w:r>
          </w:p>
          <w:p w:rsidR="00B8394B" w:rsidRDefault="00B8394B" w:rsidP="00FB1825"/>
        </w:tc>
        <w:tc>
          <w:tcPr>
            <w:tcW w:w="4788" w:type="dxa"/>
          </w:tcPr>
          <w:p w:rsidR="00B8394B" w:rsidRPr="00085B18" w:rsidRDefault="00B8394B" w:rsidP="00FB1825">
            <w:r w:rsidRPr="00085B18">
              <w:t>WH.2: all</w:t>
            </w:r>
          </w:p>
        </w:tc>
      </w:tr>
      <w:tr w:rsidR="00B8394B" w:rsidTr="00FB1825">
        <w:tc>
          <w:tcPr>
            <w:tcW w:w="4788" w:type="dxa"/>
          </w:tcPr>
          <w:p w:rsidR="00B8394B" w:rsidRPr="004B4717" w:rsidRDefault="00B8394B" w:rsidP="00FB1825">
            <w:pPr>
              <w:rPr>
                <w:b/>
                <w:sz w:val="28"/>
                <w:szCs w:val="28"/>
              </w:rPr>
            </w:pPr>
            <w:r>
              <w:rPr>
                <w:b/>
                <w:sz w:val="28"/>
                <w:szCs w:val="28"/>
              </w:rPr>
              <w:t>Unit 3: Later World Civilizations</w:t>
            </w:r>
          </w:p>
        </w:tc>
        <w:tc>
          <w:tcPr>
            <w:tcW w:w="4788" w:type="dxa"/>
          </w:tcPr>
          <w:p w:rsidR="00B8394B" w:rsidRPr="00F05268" w:rsidRDefault="00B8394B" w:rsidP="00FB1825">
            <w:pPr>
              <w:rPr>
                <w:b/>
                <w:sz w:val="28"/>
                <w:szCs w:val="28"/>
              </w:rPr>
            </w:pPr>
            <w:r w:rsidRPr="00F05268">
              <w:rPr>
                <w:b/>
                <w:sz w:val="28"/>
                <w:szCs w:val="28"/>
              </w:rPr>
              <w:t>WH.2, WH.3</w:t>
            </w:r>
            <w:r>
              <w:rPr>
                <w:b/>
                <w:sz w:val="28"/>
                <w:szCs w:val="28"/>
              </w:rPr>
              <w:t xml:space="preserve">: </w:t>
            </w:r>
            <w:r>
              <w:rPr>
                <w:sz w:val="28"/>
                <w:szCs w:val="28"/>
              </w:rPr>
              <w:t>Feb 11-Mar 12</w:t>
            </w:r>
            <w:r w:rsidRPr="0094581E">
              <w:rPr>
                <w:sz w:val="28"/>
                <w:szCs w:val="28"/>
              </w:rPr>
              <w:t>, 2013</w:t>
            </w:r>
          </w:p>
        </w:tc>
      </w:tr>
      <w:tr w:rsidR="00B8394B" w:rsidTr="00FB1825">
        <w:tc>
          <w:tcPr>
            <w:tcW w:w="4788" w:type="dxa"/>
          </w:tcPr>
          <w:p w:rsidR="00B8394B" w:rsidRDefault="00B8394B" w:rsidP="00FB1825">
            <w:r>
              <w:t>Chapter 8: The Byzantine Empire (330-1618)</w:t>
            </w:r>
          </w:p>
          <w:p w:rsidR="00B8394B" w:rsidRDefault="00B8394B" w:rsidP="00FB1825"/>
        </w:tc>
        <w:tc>
          <w:tcPr>
            <w:tcW w:w="4788" w:type="dxa"/>
          </w:tcPr>
          <w:p w:rsidR="00B8394B" w:rsidRPr="00085B18" w:rsidRDefault="00B8394B" w:rsidP="00FB1825">
            <w:r w:rsidRPr="00085B18">
              <w:t xml:space="preserve">WH.2:  </w:t>
            </w:r>
            <w:r>
              <w:t>all</w:t>
            </w:r>
          </w:p>
          <w:p w:rsidR="00B8394B" w:rsidRPr="00085B18" w:rsidRDefault="00B8394B" w:rsidP="00FB1825">
            <w:r w:rsidRPr="00085B18">
              <w:t>WH.3:</w:t>
            </w:r>
            <w:r>
              <w:rPr>
                <w:b/>
              </w:rPr>
              <w:t xml:space="preserve"> </w:t>
            </w:r>
            <w:r>
              <w:t>3.1</w:t>
            </w:r>
          </w:p>
        </w:tc>
      </w:tr>
      <w:tr w:rsidR="00B8394B" w:rsidTr="00FB1825">
        <w:tc>
          <w:tcPr>
            <w:tcW w:w="4788" w:type="dxa"/>
          </w:tcPr>
          <w:p w:rsidR="00B8394B" w:rsidRDefault="00B8394B" w:rsidP="00FB1825">
            <w:r>
              <w:t>Chapter 9: Islam and Muslim Civilizations (622-1699)</w:t>
            </w:r>
          </w:p>
        </w:tc>
        <w:tc>
          <w:tcPr>
            <w:tcW w:w="4788" w:type="dxa"/>
          </w:tcPr>
          <w:p w:rsidR="00B8394B" w:rsidRDefault="00B8394B" w:rsidP="00FB1825">
            <w:r>
              <w:t>WH.3: all</w:t>
            </w:r>
          </w:p>
        </w:tc>
      </w:tr>
      <w:tr w:rsidR="00B8394B" w:rsidTr="00FB1825">
        <w:tc>
          <w:tcPr>
            <w:tcW w:w="4788" w:type="dxa"/>
          </w:tcPr>
          <w:p w:rsidR="00B8394B" w:rsidRDefault="00B8394B" w:rsidP="00FB1825">
            <w:r>
              <w:t>Chapter 10: Civilizations of Africa (750 BCE-1570 CE)</w:t>
            </w:r>
          </w:p>
        </w:tc>
        <w:tc>
          <w:tcPr>
            <w:tcW w:w="4788" w:type="dxa"/>
          </w:tcPr>
          <w:p w:rsidR="00B8394B" w:rsidRDefault="00B8394B" w:rsidP="00FB1825">
            <w:r>
              <w:t>WH.2: all</w:t>
            </w:r>
          </w:p>
          <w:p w:rsidR="00B8394B" w:rsidRDefault="00B8394B" w:rsidP="00FB1825">
            <w:r>
              <w:t>WH.3: 3.1, 3.2, 3.3</w:t>
            </w:r>
          </w:p>
        </w:tc>
      </w:tr>
      <w:tr w:rsidR="00B8394B" w:rsidTr="00FB1825">
        <w:tc>
          <w:tcPr>
            <w:tcW w:w="4788" w:type="dxa"/>
          </w:tcPr>
          <w:p w:rsidR="00B8394B" w:rsidRDefault="00B8394B" w:rsidP="00FB1825">
            <w:r>
              <w:t>Chapter 11: The Americas (1400 BCE-1570 CE)</w:t>
            </w:r>
          </w:p>
          <w:p w:rsidR="00B8394B" w:rsidRDefault="00B8394B" w:rsidP="00FB1825"/>
        </w:tc>
        <w:tc>
          <w:tcPr>
            <w:tcW w:w="4788" w:type="dxa"/>
          </w:tcPr>
          <w:p w:rsidR="00B8394B" w:rsidRDefault="00B8394B" w:rsidP="00FB1825">
            <w:r>
              <w:t>WH.2: all</w:t>
            </w:r>
          </w:p>
          <w:p w:rsidR="00B8394B" w:rsidRDefault="00B8394B" w:rsidP="00FB1825">
            <w:r>
              <w:t>WH.3: all</w:t>
            </w:r>
          </w:p>
        </w:tc>
      </w:tr>
      <w:tr w:rsidR="00B8394B" w:rsidTr="00FB1825">
        <w:tc>
          <w:tcPr>
            <w:tcW w:w="4788" w:type="dxa"/>
          </w:tcPr>
          <w:p w:rsidR="00B8394B" w:rsidRDefault="00B8394B" w:rsidP="00FB1825">
            <w:r>
              <w:t>Chapter 12: The Spread of Cultures in Asia (500-1650)</w:t>
            </w:r>
          </w:p>
        </w:tc>
        <w:tc>
          <w:tcPr>
            <w:tcW w:w="4788" w:type="dxa"/>
          </w:tcPr>
          <w:p w:rsidR="00B8394B" w:rsidRDefault="00B8394B" w:rsidP="00FB1825">
            <w:r>
              <w:t>WH.3: all</w:t>
            </w:r>
          </w:p>
        </w:tc>
      </w:tr>
      <w:tr w:rsidR="00B8394B" w:rsidRPr="004B4717" w:rsidTr="00FB1825">
        <w:tc>
          <w:tcPr>
            <w:tcW w:w="4788" w:type="dxa"/>
          </w:tcPr>
          <w:p w:rsidR="00B8394B" w:rsidRPr="004B4717" w:rsidRDefault="00B8394B" w:rsidP="00FB1825">
            <w:pPr>
              <w:rPr>
                <w:b/>
                <w:sz w:val="28"/>
                <w:szCs w:val="28"/>
              </w:rPr>
            </w:pPr>
            <w:r>
              <w:rPr>
                <w:b/>
                <w:sz w:val="28"/>
                <w:szCs w:val="28"/>
              </w:rPr>
              <w:t>Unit 4: The Global Age</w:t>
            </w:r>
          </w:p>
        </w:tc>
        <w:tc>
          <w:tcPr>
            <w:tcW w:w="4788" w:type="dxa"/>
          </w:tcPr>
          <w:p w:rsidR="00B8394B" w:rsidRPr="00F05268" w:rsidRDefault="00B8394B" w:rsidP="00FB1825">
            <w:pPr>
              <w:rPr>
                <w:b/>
                <w:sz w:val="28"/>
                <w:szCs w:val="28"/>
              </w:rPr>
            </w:pPr>
            <w:r>
              <w:rPr>
                <w:b/>
                <w:sz w:val="28"/>
                <w:szCs w:val="28"/>
              </w:rPr>
              <w:t xml:space="preserve">WH.3, </w:t>
            </w:r>
            <w:r w:rsidRPr="00F05268">
              <w:rPr>
                <w:b/>
                <w:sz w:val="28"/>
                <w:szCs w:val="28"/>
              </w:rPr>
              <w:t>WH.4, WH.5</w:t>
            </w:r>
            <w:r>
              <w:rPr>
                <w:b/>
                <w:sz w:val="28"/>
                <w:szCs w:val="28"/>
              </w:rPr>
              <w:t xml:space="preserve">: </w:t>
            </w:r>
            <w:r w:rsidRPr="0094581E">
              <w:rPr>
                <w:sz w:val="28"/>
                <w:szCs w:val="28"/>
              </w:rPr>
              <w:t xml:space="preserve">Mar </w:t>
            </w:r>
            <w:r>
              <w:rPr>
                <w:sz w:val="28"/>
                <w:szCs w:val="28"/>
              </w:rPr>
              <w:t>13</w:t>
            </w:r>
            <w:r w:rsidRPr="0094581E">
              <w:rPr>
                <w:sz w:val="28"/>
                <w:szCs w:val="28"/>
              </w:rPr>
              <w:t>-</w:t>
            </w:r>
            <w:r>
              <w:rPr>
                <w:sz w:val="28"/>
                <w:szCs w:val="28"/>
              </w:rPr>
              <w:t>Apr 10</w:t>
            </w:r>
          </w:p>
        </w:tc>
      </w:tr>
      <w:tr w:rsidR="00B8394B" w:rsidTr="00FB1825">
        <w:tc>
          <w:tcPr>
            <w:tcW w:w="4788" w:type="dxa"/>
          </w:tcPr>
          <w:p w:rsidR="00B8394B" w:rsidRDefault="00B8394B" w:rsidP="00FB1825">
            <w:r>
              <w:t>Chapter 13: Medieval Europe (500-1300)</w:t>
            </w:r>
          </w:p>
          <w:p w:rsidR="00B8394B" w:rsidRDefault="00B8394B" w:rsidP="00FB1825"/>
        </w:tc>
        <w:tc>
          <w:tcPr>
            <w:tcW w:w="4788" w:type="dxa"/>
          </w:tcPr>
          <w:p w:rsidR="00B8394B" w:rsidRDefault="00B8394B" w:rsidP="00FB1825">
            <w:r>
              <w:t>WH.3: all</w:t>
            </w:r>
          </w:p>
          <w:p w:rsidR="00B8394B" w:rsidRDefault="00B8394B" w:rsidP="00FB1825">
            <w:r>
              <w:t>WH.4: 4.3</w:t>
            </w:r>
          </w:p>
          <w:p w:rsidR="00B8394B" w:rsidRDefault="00B8394B" w:rsidP="00FB1825">
            <w:r>
              <w:t>WH.5: 5.2 (causes)</w:t>
            </w:r>
          </w:p>
        </w:tc>
      </w:tr>
      <w:tr w:rsidR="00B8394B" w:rsidTr="00FB1825">
        <w:tc>
          <w:tcPr>
            <w:tcW w:w="4788" w:type="dxa"/>
          </w:tcPr>
          <w:p w:rsidR="00B8394B" w:rsidRDefault="00B8394B" w:rsidP="00FB1825">
            <w:r>
              <w:t>Chapter 14: Renaissance and Reformation (1300-1650)</w:t>
            </w:r>
          </w:p>
        </w:tc>
        <w:tc>
          <w:tcPr>
            <w:tcW w:w="4788" w:type="dxa"/>
          </w:tcPr>
          <w:p w:rsidR="00B8394B" w:rsidRDefault="00B8394B" w:rsidP="00FB1825">
            <w:r>
              <w:t>WH.4: 4.1, 4.2, 4.3</w:t>
            </w:r>
          </w:p>
          <w:p w:rsidR="00B8394B" w:rsidRDefault="00B8394B" w:rsidP="00FB1825">
            <w:r>
              <w:t>WH.5: 5.1, 5.2</w:t>
            </w:r>
          </w:p>
        </w:tc>
      </w:tr>
      <w:tr w:rsidR="00B8394B" w:rsidTr="00FB1825">
        <w:tc>
          <w:tcPr>
            <w:tcW w:w="4788" w:type="dxa"/>
          </w:tcPr>
          <w:p w:rsidR="00B8394B" w:rsidRDefault="00B8394B" w:rsidP="00FB1825">
            <w:r>
              <w:t>Chapter 15: Age of European Explorations (1415-1800)</w:t>
            </w:r>
          </w:p>
        </w:tc>
        <w:tc>
          <w:tcPr>
            <w:tcW w:w="4788" w:type="dxa"/>
          </w:tcPr>
          <w:p w:rsidR="00B8394B" w:rsidRDefault="00B8394B" w:rsidP="00FB1825">
            <w:r>
              <w:t>WH.4: all</w:t>
            </w:r>
          </w:p>
          <w:p w:rsidR="00B8394B" w:rsidRDefault="00B8394B" w:rsidP="00FB1825">
            <w:r>
              <w:t>WH.5: all</w:t>
            </w:r>
          </w:p>
        </w:tc>
      </w:tr>
      <w:tr w:rsidR="00B8394B" w:rsidTr="00FB1825">
        <w:tc>
          <w:tcPr>
            <w:tcW w:w="4788" w:type="dxa"/>
          </w:tcPr>
          <w:p w:rsidR="00B8394B" w:rsidRPr="004B4717" w:rsidRDefault="00B8394B" w:rsidP="00FB1825">
            <w:pPr>
              <w:rPr>
                <w:b/>
                <w:sz w:val="28"/>
                <w:szCs w:val="28"/>
              </w:rPr>
            </w:pPr>
            <w:r>
              <w:rPr>
                <w:b/>
                <w:sz w:val="28"/>
                <w:szCs w:val="28"/>
              </w:rPr>
              <w:t>Unit 5: Monarchies and Revolutions</w:t>
            </w:r>
          </w:p>
        </w:tc>
        <w:tc>
          <w:tcPr>
            <w:tcW w:w="4788" w:type="dxa"/>
          </w:tcPr>
          <w:p w:rsidR="00B8394B" w:rsidRPr="00F05268" w:rsidRDefault="00B8394B" w:rsidP="00FB1825">
            <w:pPr>
              <w:rPr>
                <w:b/>
                <w:sz w:val="28"/>
                <w:szCs w:val="28"/>
              </w:rPr>
            </w:pPr>
            <w:r w:rsidRPr="00F05268">
              <w:rPr>
                <w:b/>
                <w:sz w:val="28"/>
                <w:szCs w:val="28"/>
              </w:rPr>
              <w:t>WH.4, WH.5, WH.6</w:t>
            </w:r>
            <w:r>
              <w:rPr>
                <w:b/>
                <w:sz w:val="28"/>
                <w:szCs w:val="28"/>
              </w:rPr>
              <w:t xml:space="preserve">, WH.7: </w:t>
            </w:r>
            <w:r>
              <w:rPr>
                <w:sz w:val="28"/>
                <w:szCs w:val="28"/>
              </w:rPr>
              <w:t>Apr 11-Apr 25</w:t>
            </w:r>
          </w:p>
        </w:tc>
      </w:tr>
      <w:tr w:rsidR="00B8394B" w:rsidTr="00FB1825">
        <w:tc>
          <w:tcPr>
            <w:tcW w:w="4788" w:type="dxa"/>
          </w:tcPr>
          <w:p w:rsidR="00B8394B" w:rsidRDefault="00B8394B" w:rsidP="00FB1825">
            <w:r>
              <w:t>Chapter 16: Political Revolutions (1600-1815)</w:t>
            </w:r>
          </w:p>
          <w:p w:rsidR="00B8394B" w:rsidRDefault="00B8394B" w:rsidP="00FB1825"/>
        </w:tc>
        <w:tc>
          <w:tcPr>
            <w:tcW w:w="4788" w:type="dxa"/>
          </w:tcPr>
          <w:p w:rsidR="00B8394B" w:rsidRDefault="00B8394B" w:rsidP="00FB1825">
            <w:r>
              <w:t>WH.4: 4.2, 4.3, 4.4</w:t>
            </w:r>
          </w:p>
          <w:p w:rsidR="00B8394B" w:rsidRDefault="00B8394B" w:rsidP="00FB1825">
            <w:r>
              <w:t>WH.5: 5.2 (effects), 5.3, 5.4</w:t>
            </w:r>
          </w:p>
          <w:p w:rsidR="00B8394B" w:rsidRDefault="00B8394B" w:rsidP="00FB1825">
            <w:r>
              <w:t>WH.6: all</w:t>
            </w:r>
          </w:p>
          <w:p w:rsidR="00B8394B" w:rsidRDefault="00B8394B" w:rsidP="00FB1825">
            <w:r>
              <w:t>WH.7: all</w:t>
            </w:r>
          </w:p>
        </w:tc>
      </w:tr>
      <w:tr w:rsidR="00B8394B" w:rsidTr="00FB1825">
        <w:tc>
          <w:tcPr>
            <w:tcW w:w="4788" w:type="dxa"/>
          </w:tcPr>
          <w:p w:rsidR="00B8394B" w:rsidRDefault="00B8394B" w:rsidP="00FB1825">
            <w:r>
              <w:t>Chapter 17: Social Revolutions (1750-1910)</w:t>
            </w:r>
          </w:p>
          <w:p w:rsidR="00B8394B" w:rsidRDefault="00B8394B" w:rsidP="00FB1825"/>
        </w:tc>
        <w:tc>
          <w:tcPr>
            <w:tcW w:w="4788" w:type="dxa"/>
          </w:tcPr>
          <w:p w:rsidR="00B8394B" w:rsidRDefault="00B8394B" w:rsidP="00FB1825">
            <w:r>
              <w:t>WH.5: 5.2 (effects), 5.3, 5.4</w:t>
            </w:r>
          </w:p>
          <w:p w:rsidR="00B8394B" w:rsidRDefault="00B8394B" w:rsidP="00FB1825">
            <w:r>
              <w:t>WH.6: 6.1, 6.3, 6.4</w:t>
            </w:r>
          </w:p>
          <w:p w:rsidR="00B8394B" w:rsidRDefault="00B8394B" w:rsidP="00FB1825">
            <w:r>
              <w:lastRenderedPageBreak/>
              <w:t>WH.7: 7.4, 7.5, 7.6</w:t>
            </w:r>
          </w:p>
        </w:tc>
      </w:tr>
      <w:tr w:rsidR="00B8394B" w:rsidRPr="004B4717" w:rsidTr="00FB1825">
        <w:tc>
          <w:tcPr>
            <w:tcW w:w="4788" w:type="dxa"/>
          </w:tcPr>
          <w:p w:rsidR="00B8394B" w:rsidRPr="004B4717" w:rsidRDefault="00B8394B" w:rsidP="00FB1825">
            <w:pPr>
              <w:rPr>
                <w:b/>
                <w:sz w:val="28"/>
                <w:szCs w:val="28"/>
              </w:rPr>
            </w:pPr>
            <w:r>
              <w:rPr>
                <w:b/>
                <w:sz w:val="28"/>
                <w:szCs w:val="28"/>
              </w:rPr>
              <w:lastRenderedPageBreak/>
              <w:t>Unit 6: A New Age</w:t>
            </w:r>
          </w:p>
        </w:tc>
        <w:tc>
          <w:tcPr>
            <w:tcW w:w="4788" w:type="dxa"/>
          </w:tcPr>
          <w:p w:rsidR="00B8394B" w:rsidRPr="00F05268" w:rsidRDefault="00B8394B" w:rsidP="00FB1825">
            <w:pPr>
              <w:rPr>
                <w:b/>
                <w:sz w:val="28"/>
                <w:szCs w:val="28"/>
              </w:rPr>
            </w:pPr>
            <w:r w:rsidRPr="00F05268">
              <w:rPr>
                <w:b/>
                <w:sz w:val="28"/>
                <w:szCs w:val="28"/>
              </w:rPr>
              <w:t>WH.6</w:t>
            </w:r>
            <w:r>
              <w:rPr>
                <w:b/>
                <w:sz w:val="28"/>
                <w:szCs w:val="28"/>
              </w:rPr>
              <w:t xml:space="preserve">, WH.7: </w:t>
            </w:r>
            <w:r>
              <w:rPr>
                <w:sz w:val="28"/>
                <w:szCs w:val="28"/>
              </w:rPr>
              <w:t>Apr 26-May 9</w:t>
            </w:r>
            <w:r w:rsidRPr="0094581E">
              <w:rPr>
                <w:sz w:val="28"/>
                <w:szCs w:val="28"/>
              </w:rPr>
              <w:t>, 2013</w:t>
            </w:r>
          </w:p>
        </w:tc>
      </w:tr>
      <w:tr w:rsidR="00B8394B" w:rsidTr="00FB1825">
        <w:tc>
          <w:tcPr>
            <w:tcW w:w="4788" w:type="dxa"/>
          </w:tcPr>
          <w:p w:rsidR="00B8394B" w:rsidRDefault="00B8394B" w:rsidP="00FB1825">
            <w:r>
              <w:t>Chapter 18: Nationalism in Europe (1815-1914)</w:t>
            </w:r>
          </w:p>
          <w:p w:rsidR="00B8394B" w:rsidRDefault="00B8394B" w:rsidP="00FB1825"/>
        </w:tc>
        <w:tc>
          <w:tcPr>
            <w:tcW w:w="4788" w:type="dxa"/>
          </w:tcPr>
          <w:p w:rsidR="00B8394B" w:rsidRDefault="00B8394B" w:rsidP="00FB1825">
            <w:r>
              <w:t>WH.6: 6.1, 6.4</w:t>
            </w:r>
          </w:p>
          <w:p w:rsidR="00B8394B" w:rsidRDefault="00B8394B" w:rsidP="00FB1825">
            <w:r>
              <w:t>WH.7: 7.3</w:t>
            </w:r>
          </w:p>
        </w:tc>
      </w:tr>
      <w:tr w:rsidR="00B8394B" w:rsidTr="00FB1825">
        <w:tc>
          <w:tcPr>
            <w:tcW w:w="4788" w:type="dxa"/>
          </w:tcPr>
          <w:p w:rsidR="00B8394B" w:rsidRDefault="00B8394B" w:rsidP="00FB1825">
            <w:r>
              <w:t>Chapter 19: Imperialism and Modernization (1800-1914)</w:t>
            </w:r>
          </w:p>
        </w:tc>
        <w:tc>
          <w:tcPr>
            <w:tcW w:w="4788" w:type="dxa"/>
          </w:tcPr>
          <w:p w:rsidR="00B8394B" w:rsidRDefault="00B8394B" w:rsidP="00FB1825">
            <w:r>
              <w:t>WH.6: 6.1, 6.4</w:t>
            </w:r>
          </w:p>
          <w:p w:rsidR="00B8394B" w:rsidRDefault="00B8394B" w:rsidP="00FB1825">
            <w:r>
              <w:t>WH.7: all</w:t>
            </w:r>
          </w:p>
        </w:tc>
      </w:tr>
      <w:tr w:rsidR="00B8394B" w:rsidRPr="004B4717" w:rsidTr="00FB1825">
        <w:tc>
          <w:tcPr>
            <w:tcW w:w="4788" w:type="dxa"/>
          </w:tcPr>
          <w:p w:rsidR="00B8394B" w:rsidRPr="004B4717" w:rsidRDefault="00B8394B" w:rsidP="00FB1825">
            <w:pPr>
              <w:rPr>
                <w:b/>
                <w:sz w:val="28"/>
                <w:szCs w:val="28"/>
              </w:rPr>
            </w:pPr>
            <w:r>
              <w:rPr>
                <w:b/>
                <w:sz w:val="28"/>
                <w:szCs w:val="28"/>
              </w:rPr>
              <w:t>Unit 7: The World at War</w:t>
            </w:r>
          </w:p>
        </w:tc>
        <w:tc>
          <w:tcPr>
            <w:tcW w:w="4788" w:type="dxa"/>
          </w:tcPr>
          <w:p w:rsidR="00B8394B" w:rsidRPr="0094581E" w:rsidRDefault="00B8394B" w:rsidP="00FB1825">
            <w:pPr>
              <w:rPr>
                <w:sz w:val="28"/>
                <w:szCs w:val="28"/>
              </w:rPr>
            </w:pPr>
            <w:r w:rsidRPr="00F05268">
              <w:rPr>
                <w:b/>
                <w:sz w:val="28"/>
                <w:szCs w:val="28"/>
              </w:rPr>
              <w:t>WH.7</w:t>
            </w:r>
            <w:r>
              <w:rPr>
                <w:b/>
                <w:sz w:val="28"/>
                <w:szCs w:val="28"/>
              </w:rPr>
              <w:t xml:space="preserve">, WH.8: </w:t>
            </w:r>
            <w:r>
              <w:rPr>
                <w:sz w:val="28"/>
                <w:szCs w:val="28"/>
              </w:rPr>
              <w:t>May 10-23, 2013</w:t>
            </w:r>
          </w:p>
        </w:tc>
      </w:tr>
      <w:tr w:rsidR="00B8394B" w:rsidTr="00FB1825">
        <w:tc>
          <w:tcPr>
            <w:tcW w:w="4788" w:type="dxa"/>
          </w:tcPr>
          <w:p w:rsidR="00B8394B" w:rsidRDefault="00B8394B" w:rsidP="00FB1825">
            <w:r>
              <w:t>Chapter 20: World War I and the Russian Revolution (1914-1919)</w:t>
            </w:r>
          </w:p>
        </w:tc>
        <w:tc>
          <w:tcPr>
            <w:tcW w:w="4788" w:type="dxa"/>
          </w:tcPr>
          <w:p w:rsidR="00B8394B" w:rsidRDefault="00B8394B" w:rsidP="00FB1825">
            <w:r>
              <w:t>WH.7: 7.2, 7.3, 7.6</w:t>
            </w:r>
          </w:p>
        </w:tc>
      </w:tr>
      <w:tr w:rsidR="00B8394B" w:rsidTr="00FB1825">
        <w:tc>
          <w:tcPr>
            <w:tcW w:w="4788" w:type="dxa"/>
          </w:tcPr>
          <w:p w:rsidR="00B8394B" w:rsidRDefault="00B8394B" w:rsidP="00FB1825">
            <w:r>
              <w:t>Chapter 21: Between the Wars (1919-1939)</w:t>
            </w:r>
          </w:p>
          <w:p w:rsidR="00B8394B" w:rsidRDefault="00B8394B" w:rsidP="00FB1825"/>
        </w:tc>
        <w:tc>
          <w:tcPr>
            <w:tcW w:w="4788" w:type="dxa"/>
          </w:tcPr>
          <w:p w:rsidR="00B8394B" w:rsidRDefault="00B8394B" w:rsidP="00FB1825">
            <w:r>
              <w:t>WH.7: 7.2, 7.3, 7.6</w:t>
            </w:r>
          </w:p>
        </w:tc>
      </w:tr>
      <w:tr w:rsidR="00B8394B" w:rsidTr="00FB1825">
        <w:tc>
          <w:tcPr>
            <w:tcW w:w="4788" w:type="dxa"/>
          </w:tcPr>
          <w:p w:rsidR="00B8394B" w:rsidRDefault="00B8394B" w:rsidP="00FB1825">
            <w:r>
              <w:t>Chapter 22: World War II and the Cold War (1931-1955)</w:t>
            </w:r>
          </w:p>
        </w:tc>
        <w:tc>
          <w:tcPr>
            <w:tcW w:w="4788" w:type="dxa"/>
          </w:tcPr>
          <w:p w:rsidR="00B8394B" w:rsidRDefault="00B8394B" w:rsidP="00FB1825">
            <w:r>
              <w:t>WH.7: 7.2, 7.3, 7.6</w:t>
            </w:r>
          </w:p>
          <w:p w:rsidR="00B8394B" w:rsidRDefault="00B8394B" w:rsidP="00FB1825">
            <w:r>
              <w:t>WH.8: 8.1, 8.2</w:t>
            </w:r>
          </w:p>
        </w:tc>
      </w:tr>
      <w:tr w:rsidR="00B8394B" w:rsidRPr="004B4717" w:rsidTr="00FB1825">
        <w:tc>
          <w:tcPr>
            <w:tcW w:w="4788" w:type="dxa"/>
          </w:tcPr>
          <w:p w:rsidR="00B8394B" w:rsidRPr="004B4717" w:rsidRDefault="00B8394B" w:rsidP="00FB1825">
            <w:pPr>
              <w:rPr>
                <w:b/>
                <w:sz w:val="28"/>
                <w:szCs w:val="28"/>
              </w:rPr>
            </w:pPr>
            <w:r>
              <w:rPr>
                <w:b/>
                <w:sz w:val="28"/>
                <w:szCs w:val="28"/>
              </w:rPr>
              <w:t>Unit 8: The World Today</w:t>
            </w:r>
          </w:p>
        </w:tc>
        <w:tc>
          <w:tcPr>
            <w:tcW w:w="4788" w:type="dxa"/>
          </w:tcPr>
          <w:p w:rsidR="00B8394B" w:rsidRPr="00F05268" w:rsidRDefault="00B8394B" w:rsidP="00FB1825">
            <w:pPr>
              <w:rPr>
                <w:b/>
                <w:sz w:val="28"/>
                <w:szCs w:val="28"/>
              </w:rPr>
            </w:pPr>
            <w:r w:rsidRPr="00F05268">
              <w:rPr>
                <w:b/>
                <w:sz w:val="28"/>
                <w:szCs w:val="28"/>
              </w:rPr>
              <w:t>WH.8</w:t>
            </w:r>
            <w:r>
              <w:rPr>
                <w:b/>
                <w:sz w:val="28"/>
                <w:szCs w:val="28"/>
              </w:rPr>
              <w:t xml:space="preserve">: </w:t>
            </w:r>
            <w:r>
              <w:rPr>
                <w:sz w:val="28"/>
                <w:szCs w:val="28"/>
              </w:rPr>
              <w:t>May 24</w:t>
            </w:r>
            <w:r w:rsidRPr="0094581E">
              <w:rPr>
                <w:sz w:val="28"/>
                <w:szCs w:val="28"/>
              </w:rPr>
              <w:t>-</w:t>
            </w:r>
            <w:r>
              <w:rPr>
                <w:sz w:val="28"/>
                <w:szCs w:val="28"/>
              </w:rPr>
              <w:t>31</w:t>
            </w:r>
            <w:r w:rsidRPr="0094581E">
              <w:rPr>
                <w:sz w:val="28"/>
                <w:szCs w:val="28"/>
              </w:rPr>
              <w:t>, 2013</w:t>
            </w:r>
          </w:p>
        </w:tc>
      </w:tr>
      <w:tr w:rsidR="00B8394B" w:rsidTr="00FB1825">
        <w:tc>
          <w:tcPr>
            <w:tcW w:w="4788" w:type="dxa"/>
          </w:tcPr>
          <w:p w:rsidR="00B8394B" w:rsidRDefault="00B8394B" w:rsidP="00FB1825">
            <w:r>
              <w:t>Chapter 23: The World Enters the 21</w:t>
            </w:r>
            <w:r w:rsidRPr="004B4717">
              <w:rPr>
                <w:vertAlign w:val="superscript"/>
              </w:rPr>
              <w:t>st</w:t>
            </w:r>
            <w:r>
              <w:t xml:space="preserve"> Century (1945-)</w:t>
            </w:r>
          </w:p>
        </w:tc>
        <w:tc>
          <w:tcPr>
            <w:tcW w:w="4788" w:type="dxa"/>
          </w:tcPr>
          <w:p w:rsidR="00B8394B" w:rsidRDefault="00B8394B" w:rsidP="00FB1825">
            <w:r>
              <w:t>WH.8: all</w:t>
            </w:r>
          </w:p>
        </w:tc>
      </w:tr>
    </w:tbl>
    <w:p w:rsidR="00B8394B" w:rsidRDefault="00B8394B" w:rsidP="00B8394B"/>
    <w:p w:rsidR="00DD20DC" w:rsidRPr="00DD20DC" w:rsidRDefault="00DD20DC" w:rsidP="00CE459C">
      <w:pPr>
        <w:spacing w:after="0"/>
      </w:pPr>
      <w:bookmarkStart w:id="0" w:name="_GoBack"/>
      <w:bookmarkEnd w:id="0"/>
    </w:p>
    <w:sectPr w:rsidR="00DD20DC" w:rsidRPr="00DD20DC" w:rsidSect="00214D9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BB" w:rsidRDefault="007C35BB" w:rsidP="00E03A8E">
      <w:pPr>
        <w:spacing w:after="0" w:line="240" w:lineRule="auto"/>
      </w:pPr>
      <w:r>
        <w:separator/>
      </w:r>
    </w:p>
  </w:endnote>
  <w:endnote w:type="continuationSeparator" w:id="0">
    <w:p w:rsidR="007C35BB" w:rsidRDefault="007C35BB" w:rsidP="00E0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69" w:rsidRDefault="00BE5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69" w:rsidRDefault="00BE5E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69" w:rsidRDefault="00BE5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BB" w:rsidRDefault="007C35BB" w:rsidP="00E03A8E">
      <w:pPr>
        <w:spacing w:after="0" w:line="240" w:lineRule="auto"/>
      </w:pPr>
      <w:r>
        <w:separator/>
      </w:r>
    </w:p>
  </w:footnote>
  <w:footnote w:type="continuationSeparator" w:id="0">
    <w:p w:rsidR="007C35BB" w:rsidRDefault="007C35BB" w:rsidP="00E03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69" w:rsidRDefault="00BE5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17623"/>
      <w:docPartObj>
        <w:docPartGallery w:val="Page Numbers (Top of Page)"/>
        <w:docPartUnique/>
      </w:docPartObj>
    </w:sdtPr>
    <w:sdtEndPr/>
    <w:sdtContent>
      <w:p w:rsidR="00BE5E69" w:rsidRDefault="00BE5E69">
        <w:pPr>
          <w:pStyle w:val="Header"/>
          <w:jc w:val="right"/>
        </w:pPr>
        <w:r>
          <w:fldChar w:fldCharType="begin"/>
        </w:r>
        <w:r>
          <w:instrText xml:space="preserve"> PAGE   \* MERGEFORMAT </w:instrText>
        </w:r>
        <w:r>
          <w:fldChar w:fldCharType="separate"/>
        </w:r>
        <w:r w:rsidR="00B8394B">
          <w:rPr>
            <w:noProof/>
          </w:rPr>
          <w:t>1</w:t>
        </w:r>
        <w:r>
          <w:rPr>
            <w:noProof/>
          </w:rPr>
          <w:fldChar w:fldCharType="end"/>
        </w:r>
      </w:p>
    </w:sdtContent>
  </w:sdt>
  <w:p w:rsidR="00BE5E69" w:rsidRDefault="00BE5E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69" w:rsidRDefault="00BE5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D73"/>
    <w:multiLevelType w:val="hybridMultilevel"/>
    <w:tmpl w:val="4376705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9D603EB"/>
    <w:multiLevelType w:val="hybridMultilevel"/>
    <w:tmpl w:val="FCDA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C46E3"/>
    <w:multiLevelType w:val="hybridMultilevel"/>
    <w:tmpl w:val="7AF0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0397D"/>
    <w:multiLevelType w:val="hybridMultilevel"/>
    <w:tmpl w:val="732A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352CA"/>
    <w:multiLevelType w:val="hybridMultilevel"/>
    <w:tmpl w:val="ABC8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74851"/>
    <w:multiLevelType w:val="hybridMultilevel"/>
    <w:tmpl w:val="0CDC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A50BE"/>
    <w:multiLevelType w:val="hybridMultilevel"/>
    <w:tmpl w:val="A2A6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13FD5"/>
    <w:multiLevelType w:val="hybridMultilevel"/>
    <w:tmpl w:val="1AF8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26063"/>
    <w:multiLevelType w:val="multilevel"/>
    <w:tmpl w:val="0FB4DB6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412FF6"/>
    <w:multiLevelType w:val="multilevel"/>
    <w:tmpl w:val="71D6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DC0802"/>
    <w:multiLevelType w:val="hybridMultilevel"/>
    <w:tmpl w:val="CD222E7C"/>
    <w:lvl w:ilvl="0" w:tplc="04090019">
      <w:start w:val="1"/>
      <w:numFmt w:val="lowerLetter"/>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7FBA447D"/>
    <w:multiLevelType w:val="hybridMultilevel"/>
    <w:tmpl w:val="091C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8"/>
  </w:num>
  <w:num w:numId="5">
    <w:abstractNumId w:val="5"/>
  </w:num>
  <w:num w:numId="6">
    <w:abstractNumId w:val="11"/>
  </w:num>
  <w:num w:numId="7">
    <w:abstractNumId w:val="1"/>
  </w:num>
  <w:num w:numId="8">
    <w:abstractNumId w:val="6"/>
  </w:num>
  <w:num w:numId="9">
    <w:abstractNumId w:val="3"/>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48"/>
    <w:rsid w:val="00036613"/>
    <w:rsid w:val="00062DC1"/>
    <w:rsid w:val="00085C48"/>
    <w:rsid w:val="00095401"/>
    <w:rsid w:val="00142643"/>
    <w:rsid w:val="0016078C"/>
    <w:rsid w:val="00175228"/>
    <w:rsid w:val="00184235"/>
    <w:rsid w:val="00214D96"/>
    <w:rsid w:val="0026048D"/>
    <w:rsid w:val="002B0F28"/>
    <w:rsid w:val="002B104A"/>
    <w:rsid w:val="002C3DA8"/>
    <w:rsid w:val="002C613F"/>
    <w:rsid w:val="002C6C85"/>
    <w:rsid w:val="002D486A"/>
    <w:rsid w:val="00385817"/>
    <w:rsid w:val="003B3D06"/>
    <w:rsid w:val="003C3332"/>
    <w:rsid w:val="003E273E"/>
    <w:rsid w:val="003F7054"/>
    <w:rsid w:val="00400CD1"/>
    <w:rsid w:val="004C0E36"/>
    <w:rsid w:val="004E6FBC"/>
    <w:rsid w:val="004F4BDC"/>
    <w:rsid w:val="00513F78"/>
    <w:rsid w:val="005315ED"/>
    <w:rsid w:val="005847C2"/>
    <w:rsid w:val="00647746"/>
    <w:rsid w:val="00653AD1"/>
    <w:rsid w:val="0065552F"/>
    <w:rsid w:val="00697809"/>
    <w:rsid w:val="006A1570"/>
    <w:rsid w:val="006E3D18"/>
    <w:rsid w:val="00756C16"/>
    <w:rsid w:val="0077043C"/>
    <w:rsid w:val="00795068"/>
    <w:rsid w:val="007C35BB"/>
    <w:rsid w:val="007F42CF"/>
    <w:rsid w:val="008841C0"/>
    <w:rsid w:val="009A429D"/>
    <w:rsid w:val="009B580C"/>
    <w:rsid w:val="009E42D8"/>
    <w:rsid w:val="009F701C"/>
    <w:rsid w:val="00A71A1D"/>
    <w:rsid w:val="00A91CF2"/>
    <w:rsid w:val="00AD545C"/>
    <w:rsid w:val="00B44D62"/>
    <w:rsid w:val="00B8394B"/>
    <w:rsid w:val="00B92273"/>
    <w:rsid w:val="00BE5E69"/>
    <w:rsid w:val="00BF5E4D"/>
    <w:rsid w:val="00CC0813"/>
    <w:rsid w:val="00CE459C"/>
    <w:rsid w:val="00D042BC"/>
    <w:rsid w:val="00D25E5F"/>
    <w:rsid w:val="00D86335"/>
    <w:rsid w:val="00DA5E7B"/>
    <w:rsid w:val="00DB69A9"/>
    <w:rsid w:val="00DD0D81"/>
    <w:rsid w:val="00DD20DC"/>
    <w:rsid w:val="00E014EE"/>
    <w:rsid w:val="00E03A8E"/>
    <w:rsid w:val="00EB015B"/>
    <w:rsid w:val="00EC0004"/>
    <w:rsid w:val="00EF4AB9"/>
    <w:rsid w:val="00EF77E8"/>
    <w:rsid w:val="00F9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5E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DC1"/>
    <w:pPr>
      <w:ind w:left="720"/>
      <w:contextualSpacing/>
    </w:pPr>
  </w:style>
  <w:style w:type="character" w:customStyle="1" w:styleId="Heading3Char">
    <w:name w:val="Heading 3 Char"/>
    <w:basedOn w:val="DefaultParagraphFont"/>
    <w:link w:val="Heading3"/>
    <w:uiPriority w:val="9"/>
    <w:rsid w:val="00BF5E4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F5E4D"/>
    <w:rPr>
      <w:color w:val="660066"/>
      <w:u w:val="single"/>
    </w:rPr>
  </w:style>
  <w:style w:type="paragraph" w:styleId="NormalWeb">
    <w:name w:val="Normal (Web)"/>
    <w:basedOn w:val="Normal"/>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5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4D"/>
    <w:rPr>
      <w:rFonts w:ascii="Tahoma" w:hAnsi="Tahoma" w:cs="Tahoma"/>
      <w:sz w:val="16"/>
      <w:szCs w:val="16"/>
    </w:rPr>
  </w:style>
  <w:style w:type="paragraph" w:customStyle="1" w:styleId="Default">
    <w:name w:val="Default"/>
    <w:rsid w:val="00A91CF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03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8E"/>
  </w:style>
  <w:style w:type="paragraph" w:styleId="Footer">
    <w:name w:val="footer"/>
    <w:basedOn w:val="Normal"/>
    <w:link w:val="FooterChar"/>
    <w:uiPriority w:val="99"/>
    <w:semiHidden/>
    <w:unhideWhenUsed/>
    <w:rsid w:val="00E03A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A8E"/>
  </w:style>
  <w:style w:type="character" w:styleId="FollowedHyperlink">
    <w:name w:val="FollowedHyperlink"/>
    <w:basedOn w:val="DefaultParagraphFont"/>
    <w:uiPriority w:val="99"/>
    <w:semiHidden/>
    <w:unhideWhenUsed/>
    <w:rsid w:val="00B44D62"/>
    <w:rPr>
      <w:color w:val="800080" w:themeColor="followedHyperlink"/>
      <w:u w:val="single"/>
    </w:rPr>
  </w:style>
  <w:style w:type="table" w:styleId="TableGrid">
    <w:name w:val="Table Grid"/>
    <w:basedOn w:val="TableNormal"/>
    <w:uiPriority w:val="59"/>
    <w:rsid w:val="00B8394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5E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DC1"/>
    <w:pPr>
      <w:ind w:left="720"/>
      <w:contextualSpacing/>
    </w:pPr>
  </w:style>
  <w:style w:type="character" w:customStyle="1" w:styleId="Heading3Char">
    <w:name w:val="Heading 3 Char"/>
    <w:basedOn w:val="DefaultParagraphFont"/>
    <w:link w:val="Heading3"/>
    <w:uiPriority w:val="9"/>
    <w:rsid w:val="00BF5E4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F5E4D"/>
    <w:rPr>
      <w:color w:val="660066"/>
      <w:u w:val="single"/>
    </w:rPr>
  </w:style>
  <w:style w:type="paragraph" w:styleId="NormalWeb">
    <w:name w:val="Normal (Web)"/>
    <w:basedOn w:val="Normal"/>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5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4D"/>
    <w:rPr>
      <w:rFonts w:ascii="Tahoma" w:hAnsi="Tahoma" w:cs="Tahoma"/>
      <w:sz w:val="16"/>
      <w:szCs w:val="16"/>
    </w:rPr>
  </w:style>
  <w:style w:type="paragraph" w:customStyle="1" w:styleId="Default">
    <w:name w:val="Default"/>
    <w:rsid w:val="00A91CF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03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8E"/>
  </w:style>
  <w:style w:type="paragraph" w:styleId="Footer">
    <w:name w:val="footer"/>
    <w:basedOn w:val="Normal"/>
    <w:link w:val="FooterChar"/>
    <w:uiPriority w:val="99"/>
    <w:semiHidden/>
    <w:unhideWhenUsed/>
    <w:rsid w:val="00E03A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A8E"/>
  </w:style>
  <w:style w:type="character" w:styleId="FollowedHyperlink">
    <w:name w:val="FollowedHyperlink"/>
    <w:basedOn w:val="DefaultParagraphFont"/>
    <w:uiPriority w:val="99"/>
    <w:semiHidden/>
    <w:unhideWhenUsed/>
    <w:rsid w:val="00B44D62"/>
    <w:rPr>
      <w:color w:val="800080" w:themeColor="followedHyperlink"/>
      <w:u w:val="single"/>
    </w:rPr>
  </w:style>
  <w:style w:type="table" w:styleId="TableGrid">
    <w:name w:val="Table Grid"/>
    <w:basedOn w:val="TableNormal"/>
    <w:uiPriority w:val="59"/>
    <w:rsid w:val="00B8394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acre/standards/new-standards/" TargetMode="External"/><Relationship Id="rId13" Type="http://schemas.openxmlformats.org/officeDocument/2006/relationships/hyperlink" Target="https://www.mheonline.com/onlinesamples/program.php?subject=4&amp;program=89&amp;p=5"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cgraw-hill.co.uk/kingscourt/downloads/int-schools/contemporaryworldhistorybrochur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Janna\Desktop\IRIS%20http:\iris.peabody.vanderbilt.edu\cnm\chalcycle.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okshare.org/browse/book/264200?returnPath=L2Jyb3dzZS9hdXRob3I/bW9kdWxlTmFtZT1wdWJsaWMma2V5PU1hdHRoZXcgVC4gRG93bmV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quizlet.com/8958169/contemporary-world-history-study-guide-flash-card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cs.net/calendars.htm" TargetMode="External"/><Relationship Id="rId14" Type="http://schemas.openxmlformats.org/officeDocument/2006/relationships/hyperlink" Target="http://highered.mcgraw-hill.com/sites/dl/free/0809222299/45391/WHistory3.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Melissa</cp:lastModifiedBy>
  <cp:revision>2</cp:revision>
  <dcterms:created xsi:type="dcterms:W3CDTF">2013-04-24T11:10:00Z</dcterms:created>
  <dcterms:modified xsi:type="dcterms:W3CDTF">2013-04-24T11:10:00Z</dcterms:modified>
</cp:coreProperties>
</file>